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71504DC0" w:rsidR="00000000" w:rsidRPr="00C73BB6" w:rsidRDefault="00C70313" w:rsidP="00C70313">
            <w:pPr>
              <w:rPr>
                <w:rFonts w:ascii="Tahoma" w:eastAsia="Cambria" w:hAnsi="Tahoma" w:cs="Tahoma"/>
                <w:sz w:val="16"/>
                <w:szCs w:val="16"/>
              </w:rPr>
            </w:pPr>
            <w:r w:rsidRPr="00C70313">
              <w:rPr>
                <w:rFonts w:ascii="Tahoma" w:eastAsia="Cambria" w:hAnsi="Tahoma" w:cs="Tahoma"/>
                <w:sz w:val="16"/>
                <w:szCs w:val="16"/>
              </w:rPr>
              <w:t>Springer Nature Switzerland AG</w:t>
            </w:r>
          </w:p>
        </w:tc>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21085F36" w:rsidR="00000000" w:rsidRPr="00C73BB6" w:rsidRDefault="003746FF">
                <w:pPr>
                  <w:rPr>
                    <w:rFonts w:ascii="Tahoma" w:eastAsia="Cambria" w:hAnsi="Tahoma" w:cs="Tahoma"/>
                    <w:sz w:val="16"/>
                    <w:szCs w:val="16"/>
                  </w:rPr>
                </w:pPr>
                <w:r w:rsidRPr="003746FF">
                  <w:rPr>
                    <w:rFonts w:ascii="Tahoma" w:eastAsia="Cambria" w:hAnsi="Tahoma" w:cs="Tahoma"/>
                    <w:sz w:val="16"/>
                    <w:szCs w:val="16"/>
                  </w:rPr>
                  <w:t>The 9th International Workshop on Advanced Computational Intelligence and Intelligent Informatics</w:t>
                </w:r>
              </w:p>
            </w:tc>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1BC7F555" w:rsidR="00000000" w:rsidRPr="00C73BB6" w:rsidRDefault="003746FF">
                <w:pPr>
                  <w:rPr>
                    <w:rFonts w:ascii="Tahoma" w:eastAsia="Cambria" w:hAnsi="Tahoma" w:cs="Tahoma"/>
                    <w:sz w:val="16"/>
                    <w:szCs w:val="16"/>
                  </w:rPr>
                </w:pPr>
                <w:r w:rsidRPr="003746FF">
                  <w:rPr>
                    <w:rFonts w:ascii="Tahoma" w:eastAsia="Cambria" w:hAnsi="Tahoma" w:cs="Tahoma"/>
                    <w:sz w:val="16"/>
                    <w:szCs w:val="16"/>
                  </w:rPr>
                  <w:t xml:space="preserve">Hongbin Ma, Bin Xin, Jinhua She, Shinichi Yoshida, </w:t>
                </w:r>
                <w:proofErr w:type="spellStart"/>
                <w:r w:rsidRPr="003746FF">
                  <w:rPr>
                    <w:rFonts w:ascii="Tahoma" w:eastAsia="Cambria" w:hAnsi="Tahoma" w:cs="Tahoma"/>
                    <w:sz w:val="16"/>
                    <w:szCs w:val="16"/>
                  </w:rPr>
                  <w:t>Yaping</w:t>
                </w:r>
                <w:proofErr w:type="spellEnd"/>
                <w:r w:rsidRPr="003746FF">
                  <w:rPr>
                    <w:rFonts w:ascii="Tahoma" w:eastAsia="Cambria" w:hAnsi="Tahoma" w:cs="Tahoma"/>
                    <w:sz w:val="16"/>
                    <w:szCs w:val="16"/>
                  </w:rPr>
                  <w:t xml:space="preserve"> Dai</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000000" w:rsidP="00BA0480">
            <w:pPr>
              <w:pStyle w:val="ae"/>
              <w:spacing w:before="0" w:beforeAutospacing="0" w:after="0" w:afterAutospacing="0"/>
              <w:rPr>
                <w:rFonts w:ascii="Tahoma" w:hAnsi="Tahoma" w:cs="Tahoma"/>
                <w:sz w:val="16"/>
                <w:szCs w:val="16"/>
              </w:rPr>
            </w:pPr>
            <w:hyperlink r:id="rId10" w:history="1">
              <w:r w:rsidR="00F21570" w:rsidRPr="00751CFC">
                <w:rPr>
                  <w:rStyle w:val="af3"/>
                  <w:rFonts w:ascii="Tahoma" w:hAnsi="Tahoma" w:cs="Tahoma"/>
                  <w:sz w:val="16"/>
                  <w:szCs w:val="16"/>
                </w:rPr>
                <w:t>https://resource-cms.springernature.com/springer-cms/</w:t>
              </w:r>
              <w:r w:rsidR="00751CFC" w:rsidRPr="00751CFC">
                <w:rPr>
                  <w:rStyle w:val="af3"/>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1" w:history="1">
        <w:r w:rsidRPr="00176AF9">
          <w:rPr>
            <w:rStyle w:val="af3"/>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3"/>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F1C6BB4"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ae"/>
        <w:spacing w:before="0" w:beforeAutospacing="0" w:after="0" w:afterAutospacing="0"/>
        <w:rPr>
          <w:rFonts w:ascii="Calibri" w:hAnsi="Calibri" w:cs="Calibri"/>
          <w:sz w:val="16"/>
          <w:szCs w:val="16"/>
        </w:rPr>
      </w:pPr>
    </w:p>
    <w:sectPr w:rsidR="002859A7"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701DB" w14:textId="77777777" w:rsidR="006E5558" w:rsidRDefault="006E5558">
      <w:pPr>
        <w:spacing w:after="0" w:line="240" w:lineRule="auto"/>
      </w:pPr>
      <w:r>
        <w:separator/>
      </w:r>
    </w:p>
  </w:endnote>
  <w:endnote w:type="continuationSeparator" w:id="0">
    <w:p w14:paraId="1C9B24DF" w14:textId="77777777" w:rsidR="006E5558" w:rsidRDefault="006E5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F9B4E30" w:rsidR="00000000" w:rsidRDefault="00F21570">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C70313">
              <w:rPr>
                <w:bCs/>
                <w:noProof/>
                <w:sz w:val="12"/>
                <w:szCs w:val="16"/>
              </w:rPr>
              <w:t>1</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C70313">
              <w:rPr>
                <w:bCs/>
                <w:noProof/>
                <w:sz w:val="12"/>
                <w:szCs w:val="16"/>
              </w:rPr>
              <w:t>5</w:t>
            </w:r>
            <w:r>
              <w:rPr>
                <w:bCs/>
                <w:sz w:val="12"/>
                <w:szCs w:val="16"/>
              </w:rPr>
              <w:fldChar w:fldCharType="end"/>
            </w:r>
          </w:p>
        </w:sdtContent>
      </w:sdt>
    </w:sdtContent>
  </w:sdt>
  <w:p w14:paraId="598379E3"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2EC4F" w14:textId="77777777" w:rsidR="006E5558" w:rsidRDefault="006E5558">
      <w:pPr>
        <w:spacing w:after="0" w:line="240" w:lineRule="auto"/>
      </w:pPr>
      <w:r>
        <w:separator/>
      </w:r>
    </w:p>
  </w:footnote>
  <w:footnote w:type="continuationSeparator" w:id="0">
    <w:p w14:paraId="0A44585F" w14:textId="77777777" w:rsidR="006E5558" w:rsidRDefault="006E5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89753314">
    <w:abstractNumId w:val="4"/>
  </w:num>
  <w:num w:numId="2" w16cid:durableId="669453989">
    <w:abstractNumId w:val="3"/>
  </w:num>
  <w:num w:numId="3" w16cid:durableId="1196505422">
    <w:abstractNumId w:val="1"/>
  </w:num>
  <w:num w:numId="4" w16cid:durableId="1401101523">
    <w:abstractNumId w:val="2"/>
  </w:num>
  <w:num w:numId="5" w16cid:durableId="1029843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13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ocumentProtection w:edit="forms" w:enforcement="1" w:cryptProviderType="rsaAES" w:cryptAlgorithmClass="hash" w:cryptAlgorithmType="typeAny" w:cryptAlgorithmSid="14" w:cryptSpinCount="100000" w:hash="K6v6WLuG6GittZ6wvJgD8QJ/V6CNIWG2lua2mn9rXfiXAlYqshC98j9GakcEw0XLG5/obuuS+houj1Jz/roy2A==" w:salt="1maQnc7QVKSocv4ctNdnB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3746FF"/>
    <w:rsid w:val="006E5558"/>
    <w:rsid w:val="00751CFC"/>
    <w:rsid w:val="00BE31E0"/>
    <w:rsid w:val="00C20074"/>
    <w:rsid w:val="00C70313"/>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批注文字 字符"/>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页眉 字符"/>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页脚 字符"/>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批注框文本 字符"/>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ae">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
    <w:name w:val="List Paragraph"/>
    <w:basedOn w:val="a"/>
    <w:uiPriority w:val="34"/>
    <w:qFormat/>
    <w:pPr>
      <w:ind w:left="720"/>
      <w:contextualSpacing/>
    </w:pPr>
  </w:style>
  <w:style w:type="paragraph" w:styleId="af0">
    <w:name w:val="annotation subject"/>
    <w:basedOn w:val="a3"/>
    <w:next w:val="a3"/>
    <w:link w:val="af1"/>
    <w:uiPriority w:val="99"/>
    <w:semiHidden/>
    <w:unhideWhenUsed/>
    <w:pPr>
      <w:spacing w:after="160"/>
    </w:pPr>
    <w:rPr>
      <w:rFonts w:asciiTheme="minorHAnsi" w:eastAsiaTheme="minorHAnsi" w:hAnsiTheme="minorHAnsi" w:cstheme="minorBidi"/>
      <w:b/>
      <w:bCs/>
      <w:lang w:eastAsia="en-US"/>
    </w:rPr>
  </w:style>
  <w:style w:type="character" w:customStyle="1" w:styleId="af1">
    <w:name w:val="批注主题 字符"/>
    <w:basedOn w:val="a4"/>
    <w:link w:val="af0"/>
    <w:uiPriority w:val="99"/>
    <w:semiHidden/>
    <w:rPr>
      <w:rFonts w:ascii="Arial" w:eastAsia="Arial" w:hAnsi="Arial" w:cs="Arial"/>
      <w:b/>
      <w:bCs/>
      <w:sz w:val="20"/>
      <w:szCs w:val="20"/>
      <w:lang w:eastAsia="en-GB"/>
    </w:rPr>
  </w:style>
  <w:style w:type="paragraph" w:styleId="af2">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 w:type="character" w:customStyle="1" w:styleId="1">
    <w:name w:val="未处理的提及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resource-cms.springernature.com/springer-cms/rest/v1/content/19242230/dat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42401E"/>
    <w:rsid w:val="004D6D1E"/>
    <w:rsid w:val="00575ED0"/>
    <w:rsid w:val="005B0921"/>
    <w:rsid w:val="006A6696"/>
    <w:rsid w:val="006C071E"/>
    <w:rsid w:val="00716D66"/>
    <w:rsid w:val="008136D0"/>
    <w:rsid w:val="00815F40"/>
    <w:rsid w:val="00823D58"/>
    <w:rsid w:val="00866E3F"/>
    <w:rsid w:val="008973D6"/>
    <w:rsid w:val="009F7E10"/>
    <w:rsid w:val="00A1700F"/>
    <w:rsid w:val="00B1416F"/>
    <w:rsid w:val="00B231E4"/>
    <w:rsid w:val="00C35570"/>
    <w:rsid w:val="00C453A4"/>
    <w:rsid w:val="00C533A8"/>
    <w:rsid w:val="00CE1E64"/>
    <w:rsid w:val="00DF6D14"/>
    <w:rsid w:val="00E230BC"/>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ictionary xmlns="http://schemas.business-integrity.com/dealbuilder/2006/dictionary" SavedByVersion="8.6.17422.1" MinimumVersion="7.2.0.0"/>
</file>

<file path=customXml/item2.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Baby Sun</cp:lastModifiedBy>
  <cp:revision>5</cp:revision>
  <dcterms:created xsi:type="dcterms:W3CDTF">2021-10-22T08:20:00Z</dcterms:created>
  <dcterms:modified xsi:type="dcterms:W3CDTF">2025-09-04T08:33:00Z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ies>
</file>