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2E3">
      <w:pPr>
        <w:jc w:val="left"/>
        <w:rPr>
          <w:sz w:val="24"/>
        </w:rPr>
      </w:pPr>
      <w:r>
        <w:rPr>
          <w:rFonts w:hint="eastAsia"/>
          <w:sz w:val="24"/>
        </w:rPr>
        <w:t>分论坛主题序号：X</w:t>
      </w:r>
    </w:p>
    <w:p w14:paraId="7F5DDDA4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论文题目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（二号黑体字）</w:t>
      </w:r>
    </w:p>
    <w:p w14:paraId="1300051E">
      <w:pPr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作者姓名</w:t>
      </w:r>
      <w:r>
        <w:rPr>
          <w:rFonts w:ascii="宋体" w:hAnsi="宋体"/>
          <w:color w:val="000000"/>
          <w:sz w:val="24"/>
          <w:vertAlign w:val="superscript"/>
        </w:rPr>
        <w:t>1</w:t>
      </w:r>
      <w:r>
        <w:rPr>
          <w:rFonts w:hint="eastAsia" w:ascii="宋体" w:hAnsi="宋体"/>
          <w:color w:val="000000"/>
          <w:sz w:val="24"/>
        </w:rPr>
        <w:t>，作者姓名</w:t>
      </w:r>
      <w:r>
        <w:rPr>
          <w:rFonts w:ascii="宋体" w:hAnsi="宋体"/>
          <w:color w:val="000000"/>
          <w:sz w:val="24"/>
          <w:vertAlign w:val="superscript"/>
        </w:rPr>
        <w:t>2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..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sz w:val="24"/>
        </w:rPr>
        <w:t>小四号宋体</w:t>
      </w:r>
      <w:bookmarkStart w:id="0" w:name="_GoBack"/>
      <w:bookmarkEnd w:id="0"/>
    </w:p>
    <w:p w14:paraId="1072F4FD">
      <w:pPr>
        <w:jc w:val="center"/>
        <w:rPr>
          <w:rFonts w:asci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>（单位，城市</w:t>
      </w:r>
      <w:r>
        <w:rPr>
          <w:rFonts w:ascii="宋体" w:hAnsi="宋体"/>
          <w:color w:val="000000"/>
          <w:sz w:val="18"/>
        </w:rPr>
        <w:t xml:space="preserve"> </w:t>
      </w:r>
      <w:r>
        <w:rPr>
          <w:rFonts w:hint="eastAsia" w:ascii="宋体" w:hAnsi="宋体"/>
          <w:color w:val="000000"/>
          <w:sz w:val="18"/>
        </w:rPr>
        <w:t>邮编）</w:t>
      </w:r>
      <w:r>
        <w:rPr>
          <w:rFonts w:hint="eastAsia"/>
          <w:color w:val="000000"/>
          <w:sz w:val="18"/>
          <w:szCs w:val="18"/>
        </w:rPr>
        <w:t>小五号宋体</w:t>
      </w:r>
    </w:p>
    <w:p w14:paraId="22E4C64F">
      <w:pPr>
        <w:spacing w:after="12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(Tel:,  Email:) </w:t>
      </w:r>
      <w:r>
        <w:rPr>
          <w:rFonts w:hint="eastAsia"/>
          <w:color w:val="000000"/>
          <w:sz w:val="18"/>
          <w:szCs w:val="18"/>
        </w:rPr>
        <w:t>小五号宋体</w:t>
      </w:r>
    </w:p>
    <w:p w14:paraId="14C362D7">
      <w:pPr>
        <w:spacing w:line="360" w:lineRule="auto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摘要：</w:t>
      </w:r>
      <w:r>
        <w:rPr>
          <w:rFonts w:hint="eastAsia"/>
          <w:color w:val="000000"/>
          <w:szCs w:val="21"/>
        </w:rPr>
        <w:t>摘要主体中文建议用五号宋体，英文建议用Times</w:t>
      </w:r>
      <w:r>
        <w:rPr>
          <w:color w:val="000000"/>
          <w:szCs w:val="21"/>
        </w:rPr>
        <w:t xml:space="preserve"> New Roman</w:t>
      </w:r>
      <w:r>
        <w:rPr>
          <w:rFonts w:hint="eastAsia"/>
          <w:color w:val="000000"/>
          <w:szCs w:val="21"/>
        </w:rPr>
        <w:t>，摘要长度（含参考文献）建议不超过一页。</w:t>
      </w:r>
    </w:p>
    <w:p w14:paraId="79CBE0A2">
      <w:pPr>
        <w:spacing w:line="360" w:lineRule="auto"/>
        <w:rPr>
          <w:color w:val="000000"/>
          <w:szCs w:val="21"/>
        </w:rPr>
      </w:pPr>
    </w:p>
    <w:p w14:paraId="631E7890">
      <w:pPr>
        <w:spacing w:line="360" w:lineRule="auto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关键词：</w:t>
      </w:r>
      <w:r>
        <w:rPr>
          <w:rFonts w:hint="eastAsia"/>
          <w:color w:val="000000"/>
          <w:szCs w:val="21"/>
        </w:rPr>
        <w:t>五号宋体，一般</w:t>
      </w:r>
      <w:r>
        <w:rPr>
          <w:color w:val="000000"/>
          <w:szCs w:val="21"/>
        </w:rPr>
        <w:t>3~5</w:t>
      </w:r>
      <w:r>
        <w:rPr>
          <w:rFonts w:hint="eastAsia"/>
          <w:color w:val="000000"/>
          <w:szCs w:val="21"/>
        </w:rPr>
        <w:t>个</w:t>
      </w:r>
    </w:p>
    <w:p w14:paraId="15F2A59D">
      <w:pPr>
        <w:spacing w:line="360" w:lineRule="auto"/>
        <w:rPr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Cs w:val="21"/>
        </w:rPr>
        <w:t>参考文献：</w:t>
      </w:r>
      <w:r>
        <w:rPr>
          <w:rFonts w:hint="eastAsia"/>
          <w:color w:val="000000"/>
          <w:sz w:val="18"/>
          <w:szCs w:val="18"/>
        </w:rPr>
        <w:t>（参考文献内容为小五号字体或新罗马字体）</w:t>
      </w:r>
    </w:p>
    <w:p w14:paraId="05361800">
      <w:pPr>
        <w:pStyle w:val="2"/>
        <w:numPr>
          <w:ilvl w:val="0"/>
          <w:numId w:val="1"/>
        </w:numPr>
        <w:tabs>
          <w:tab w:val="left" w:pos="0"/>
        </w:tabs>
      </w:pPr>
      <w:r>
        <w:t>Kwak Ho-Young, Kim Y W. Homogeneous nucleation and macroscopic growth of gas bubble in organic solutions. International Journal of Heat and Mass Transfer, 1998, 41(4-5): 757-767.</w:t>
      </w:r>
    </w:p>
    <w:p w14:paraId="7B86E4B9">
      <w:pPr>
        <w:pStyle w:val="2"/>
        <w:numPr>
          <w:ilvl w:val="0"/>
          <w:numId w:val="1"/>
        </w:numPr>
        <w:tabs>
          <w:tab w:val="left" w:pos="0"/>
        </w:tabs>
      </w:pPr>
      <w:r>
        <w:rPr>
          <w:rFonts w:hint="eastAsia"/>
        </w:rPr>
        <w:t>童景山</w:t>
      </w:r>
      <w:r>
        <w:t xml:space="preserve">. </w:t>
      </w:r>
      <w:r>
        <w:rPr>
          <w:rFonts w:hint="eastAsia"/>
        </w:rPr>
        <w:t>聚焦力学原理及其应用</w:t>
      </w:r>
      <w:r>
        <w:t xml:space="preserve">. </w:t>
      </w:r>
      <w:r>
        <w:rPr>
          <w:rFonts w:hint="eastAsia"/>
        </w:rPr>
        <w:t>北京</w:t>
      </w:r>
      <w:r>
        <w:t xml:space="preserve">: </w:t>
      </w:r>
      <w:r>
        <w:rPr>
          <w:rFonts w:hint="eastAsia"/>
        </w:rPr>
        <w:t>高等教育出版社</w:t>
      </w:r>
      <w:r>
        <w:t>, 2007. 119-172.</w:t>
      </w:r>
    </w:p>
    <w:p w14:paraId="409E71EF">
      <w:pPr>
        <w:pStyle w:val="2"/>
        <w:numPr>
          <w:ilvl w:val="0"/>
          <w:numId w:val="1"/>
        </w:numPr>
        <w:tabs>
          <w:tab w:val="left" w:pos="0"/>
        </w:tabs>
      </w:pPr>
      <w:r>
        <w:rPr>
          <w:rFonts w:hint="eastAsia"/>
        </w:rPr>
        <w:t>季路成</w:t>
      </w:r>
      <w:r>
        <w:t xml:space="preserve">, </w:t>
      </w:r>
      <w:r>
        <w:rPr>
          <w:rFonts w:hint="eastAsia"/>
        </w:rPr>
        <w:t>王彦荣</w:t>
      </w:r>
      <w:r>
        <w:t xml:space="preserve">, </w:t>
      </w:r>
      <w:r>
        <w:rPr>
          <w:rFonts w:hint="eastAsia"/>
        </w:rPr>
        <w:t>邵卫卫</w:t>
      </w:r>
      <w:r>
        <w:t xml:space="preserve">, </w:t>
      </w:r>
      <w:r>
        <w:rPr>
          <w:rFonts w:hint="eastAsia"/>
        </w:rPr>
        <w:t>等</w:t>
      </w:r>
      <w:r>
        <w:t xml:space="preserve">. </w:t>
      </w:r>
      <w:r>
        <w:rPr>
          <w:rFonts w:hint="eastAsia"/>
        </w:rPr>
        <w:t>缘线匹配主导下的叶轮机非定常设计</w:t>
      </w:r>
      <w:r>
        <w:t xml:space="preserve">. </w:t>
      </w:r>
      <w:r>
        <w:rPr>
          <w:rFonts w:hint="eastAsia"/>
        </w:rPr>
        <w:t>见</w:t>
      </w:r>
      <w:r>
        <w:t xml:space="preserve">: </w:t>
      </w:r>
      <w:r>
        <w:rPr>
          <w:rFonts w:hint="eastAsia"/>
        </w:rPr>
        <w:t>中国工程热物理学会学术会议热机气动热力学学术会议论文集</w:t>
      </w:r>
      <w:r>
        <w:t xml:space="preserve">. </w:t>
      </w:r>
      <w:r>
        <w:rPr>
          <w:rFonts w:hint="eastAsia"/>
        </w:rPr>
        <w:t>绍兴</w:t>
      </w:r>
      <w:r>
        <w:t>, 2007. 724-735.</w:t>
      </w:r>
    </w:p>
    <w:p w14:paraId="0AF5D0DC">
      <w:pPr>
        <w:pStyle w:val="2"/>
        <w:tabs>
          <w:tab w:val="left" w:pos="0"/>
          <w:tab w:val="left" w:pos="360"/>
        </w:tabs>
        <w:ind w:firstLine="0"/>
      </w:pPr>
    </w:p>
    <w:p w14:paraId="4726A6E8">
      <w:pPr>
        <w:rPr>
          <w:color w:val="C00000"/>
        </w:rPr>
      </w:pPr>
      <w:r>
        <w:rPr>
          <w:rFonts w:hint="eastAsia"/>
          <w:color w:val="C00000"/>
        </w:rPr>
        <w:t>摘要文件建议命名方式：分论坛主题序号+姓名+单位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7DAB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ED9E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1F811">
    <w:pPr>
      <w:pStyle w:val="4"/>
      <w:pBdr>
        <w:bottom w:val="single" w:color="auto" w:sz="6" w:space="7"/>
      </w:pBdr>
      <w:rPr>
        <w:rFonts w:hint="eastAsia" w:ascii="华文仿宋" w:hAnsi="华文仿宋" w:eastAsia="等线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 xml:space="preserve">                    </w:t>
    </w:r>
    <w:r>
      <w:rPr>
        <w:rFonts w:hint="eastAsia" w:ascii="等线" w:hAnsi="等线" w:eastAsia="等线"/>
        <w:sz w:val="21"/>
        <w:szCs w:val="21"/>
      </w:rPr>
      <w:t>第</w:t>
    </w:r>
    <w:r>
      <w:rPr>
        <w:rFonts w:hint="eastAsia" w:ascii="等线" w:hAnsi="等线" w:eastAsia="等线"/>
        <w:sz w:val="21"/>
        <w:szCs w:val="21"/>
        <w:lang w:val="en-US" w:eastAsia="zh-CN"/>
      </w:rPr>
      <w:t>九</w:t>
    </w:r>
    <w:r>
      <w:rPr>
        <w:rFonts w:hint="eastAsia" w:ascii="等线" w:hAnsi="等线" w:eastAsia="等线"/>
        <w:sz w:val="21"/>
        <w:szCs w:val="21"/>
      </w:rPr>
      <w:t>届全国热传导研讨会(</w:t>
    </w:r>
    <w:r>
      <w:rPr>
        <w:rFonts w:ascii="等线" w:hAnsi="等线" w:eastAsia="等线"/>
        <w:sz w:val="21"/>
        <w:szCs w:val="21"/>
      </w:rPr>
      <w:t>WTT202</w:t>
    </w:r>
    <w:r>
      <w:rPr>
        <w:rFonts w:hint="eastAsia" w:ascii="等线" w:hAnsi="等线" w:eastAsia="等线"/>
        <w:sz w:val="21"/>
        <w:szCs w:val="21"/>
        <w:lang w:val="en-US" w:eastAsia="zh-CN"/>
      </w:rPr>
      <w:t>5</w:t>
    </w:r>
    <w:r>
      <w:rPr>
        <w:rFonts w:ascii="等线" w:hAnsi="等线" w:eastAsia="等线"/>
        <w:sz w:val="21"/>
        <w:szCs w:val="21"/>
      </w:rPr>
      <w:t>)</w:t>
    </w:r>
    <w:r>
      <w:rPr>
        <w:rFonts w:ascii="华文仿宋" w:hAnsi="华文仿宋" w:eastAsia="华文仿宋"/>
        <w:sz w:val="21"/>
        <w:szCs w:val="21"/>
      </w:rPr>
      <w:t xml:space="preserve">              </w:t>
    </w:r>
    <w:r>
      <w:rPr>
        <w:rFonts w:hint="eastAsia" w:ascii="等线" w:hAnsi="等线" w:eastAsia="等线"/>
        <w:sz w:val="21"/>
        <w:szCs w:val="21"/>
        <w:lang w:val="en-US" w:eastAsia="zh-CN"/>
      </w:rPr>
      <w:t>湖南</w:t>
    </w:r>
    <w:r>
      <w:rPr>
        <w:rFonts w:hint="eastAsia" w:ascii="等线" w:hAnsi="等线" w:eastAsia="等线"/>
        <w:sz w:val="21"/>
        <w:szCs w:val="21"/>
      </w:rPr>
      <w:t>·</w:t>
    </w:r>
    <w:r>
      <w:rPr>
        <w:rFonts w:hint="eastAsia" w:ascii="等线" w:hAnsi="等线" w:eastAsia="等线"/>
        <w:sz w:val="21"/>
        <w:szCs w:val="21"/>
        <w:lang w:val="en-US" w:eastAsia="zh-CN"/>
      </w:rPr>
      <w:t>长沙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1F9E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8BC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40188"/>
    <w:multiLevelType w:val="multilevel"/>
    <w:tmpl w:val="32040188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YwNGYyNDc4MGFiMmQ1YzcyY2NkMTdkNjQ3MDY3NjUifQ=="/>
  </w:docVars>
  <w:rsids>
    <w:rsidRoot w:val="00F7654D"/>
    <w:rsid w:val="00066158"/>
    <w:rsid w:val="00067055"/>
    <w:rsid w:val="0009018A"/>
    <w:rsid w:val="000A4EC9"/>
    <w:rsid w:val="000D442D"/>
    <w:rsid w:val="00113E9C"/>
    <w:rsid w:val="00154C98"/>
    <w:rsid w:val="001A0B08"/>
    <w:rsid w:val="001D6E8A"/>
    <w:rsid w:val="00251F4E"/>
    <w:rsid w:val="002913BB"/>
    <w:rsid w:val="00352F9A"/>
    <w:rsid w:val="00372148"/>
    <w:rsid w:val="00417662"/>
    <w:rsid w:val="004206DF"/>
    <w:rsid w:val="004415AE"/>
    <w:rsid w:val="0047113A"/>
    <w:rsid w:val="004874C5"/>
    <w:rsid w:val="00491A15"/>
    <w:rsid w:val="004F1328"/>
    <w:rsid w:val="005A2C81"/>
    <w:rsid w:val="005C7D51"/>
    <w:rsid w:val="005E5D7F"/>
    <w:rsid w:val="00632716"/>
    <w:rsid w:val="00633EF5"/>
    <w:rsid w:val="00680D67"/>
    <w:rsid w:val="007276CB"/>
    <w:rsid w:val="007456C9"/>
    <w:rsid w:val="00767DEC"/>
    <w:rsid w:val="007852C3"/>
    <w:rsid w:val="0078799E"/>
    <w:rsid w:val="007E1811"/>
    <w:rsid w:val="0081517E"/>
    <w:rsid w:val="00815BD2"/>
    <w:rsid w:val="00855674"/>
    <w:rsid w:val="0086327A"/>
    <w:rsid w:val="00880B1A"/>
    <w:rsid w:val="008B6A44"/>
    <w:rsid w:val="0096756C"/>
    <w:rsid w:val="00982A59"/>
    <w:rsid w:val="00A22E76"/>
    <w:rsid w:val="00A25FF8"/>
    <w:rsid w:val="00A72323"/>
    <w:rsid w:val="00AC31DE"/>
    <w:rsid w:val="00AE044E"/>
    <w:rsid w:val="00AF391C"/>
    <w:rsid w:val="00B2636E"/>
    <w:rsid w:val="00B3644E"/>
    <w:rsid w:val="00B5158D"/>
    <w:rsid w:val="00B8109F"/>
    <w:rsid w:val="00B94D6E"/>
    <w:rsid w:val="00BD5207"/>
    <w:rsid w:val="00BF3B9E"/>
    <w:rsid w:val="00C21F1F"/>
    <w:rsid w:val="00C46B35"/>
    <w:rsid w:val="00CB5E90"/>
    <w:rsid w:val="00E002CA"/>
    <w:rsid w:val="00E435E9"/>
    <w:rsid w:val="00E55406"/>
    <w:rsid w:val="00EA3F3E"/>
    <w:rsid w:val="00EB6801"/>
    <w:rsid w:val="00F51B3E"/>
    <w:rsid w:val="00F7654D"/>
    <w:rsid w:val="00FD083E"/>
    <w:rsid w:val="1A3D16B3"/>
    <w:rsid w:val="556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99"/>
    <w:pPr>
      <w:ind w:left="360" w:hanging="357"/>
    </w:pPr>
    <w:rPr>
      <w:sz w:val="18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正文文本缩进 2 字符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459</Characters>
  <Lines>3</Lines>
  <Paragraphs>1</Paragraphs>
  <TotalTime>44</TotalTime>
  <ScaleCrop>false</ScaleCrop>
  <LinksUpToDate>false</LinksUpToDate>
  <CharactersWithSpaces>505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2023-02-19T08:22:00Z</dcterms:created>
  <dc:creator>Windows 用户</dc:creator>
  <cp:lastModifiedBy>蔻享学术</cp:lastModifiedBy>
  <dcterms:modified xsi:type="dcterms:W3CDTF">2025-05-28T02:47:34Z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309093BAB7234206BECCC74A99A1095F_12</vt:lpwstr>
  </property>
  <property fmtid="{D5CDD505-2E9C-101B-9397-08002B2CF9AE}" pid="4" name="KSOTemplateDocerSaveRecord">
    <vt:lpwstr>eyJoZGlkIjoiYTkzMmZhNjBiODQyZTc5ZTJiNGVmNjI1ZjI3OTk3NTEiLCJ1c2VySWQiOiIxNDEzMzk0ODgwIn0=</vt:lpwstr>
  </property>
</Properties>
</file>