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3664" w14:textId="77777777" w:rsidR="003C790A" w:rsidRDefault="00F36BC5">
      <w:pPr>
        <w:pStyle w:val="1"/>
        <w:widowControl w:val="0"/>
        <w:spacing w:before="0" w:after="0"/>
        <w:rPr>
          <w:rFonts w:ascii="仿宋" w:eastAsia="仿宋" w:hAnsi="仿宋" w:cs="方正仿宋_GB2312"/>
          <w:sz w:val="28"/>
          <w:szCs w:val="28"/>
          <w:lang w:eastAsia="zh-CN"/>
        </w:rPr>
      </w:pPr>
      <w:r>
        <w:rPr>
          <w:rFonts w:ascii="仿宋" w:eastAsia="仿宋" w:hAnsi="仿宋" w:cs="方正仿宋_GB2312" w:hint="eastAsia"/>
          <w:sz w:val="28"/>
          <w:szCs w:val="28"/>
          <w:lang w:eastAsia="zh-CN"/>
        </w:rPr>
        <w:t>附件1 摘要模板</w:t>
      </w:r>
    </w:p>
    <w:p w14:paraId="525AA804" w14:textId="77777777" w:rsidR="00D6231D" w:rsidRDefault="00D6231D" w:rsidP="00D6231D">
      <w:pPr>
        <w:jc w:val="center"/>
        <w:rPr>
          <w:rFonts w:ascii="仿宋" w:eastAsia="仿宋" w:hAnsi="仿宋"/>
          <w:b/>
          <w:sz w:val="44"/>
          <w:szCs w:val="44"/>
          <w:lang w:eastAsia="zh-CN"/>
        </w:rPr>
      </w:pPr>
    </w:p>
    <w:p w14:paraId="5F02B086" w14:textId="37E82960" w:rsidR="00D6231D" w:rsidRDefault="00D6231D" w:rsidP="00D6231D">
      <w:pPr>
        <w:jc w:val="center"/>
        <w:rPr>
          <w:rFonts w:ascii="仿宋" w:eastAsia="仿宋" w:hAnsi="仿宋"/>
          <w:b/>
          <w:sz w:val="44"/>
          <w:szCs w:val="44"/>
          <w:lang w:eastAsia="zh-CN"/>
        </w:rPr>
      </w:pPr>
      <w:r w:rsidRPr="00D6231D"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  <w:t>点火条件下炸药燃烧....</w:t>
      </w:r>
      <w:r>
        <w:rPr>
          <w:rFonts w:ascii="仿宋" w:eastAsia="仿宋" w:hAnsi="仿宋" w:hint="eastAsia"/>
          <w:b/>
          <w:color w:val="FF0000"/>
          <w:sz w:val="28"/>
          <w:szCs w:val="28"/>
          <w:lang w:eastAsia="zh-CN"/>
        </w:rPr>
        <w:t>（2号宋体加粗）</w:t>
      </w:r>
    </w:p>
    <w:p w14:paraId="053AEC89" w14:textId="4A7D1697" w:rsidR="00D6231D" w:rsidRPr="00D6231D" w:rsidRDefault="00D6231D" w:rsidP="00D6231D">
      <w:pPr>
        <w:jc w:val="center"/>
        <w:rPr>
          <w:rFonts w:ascii="楷体" w:eastAsia="楷体" w:hAnsi="楷体"/>
          <w:color w:val="FF0000"/>
          <w:sz w:val="24"/>
          <w:szCs w:val="24"/>
          <w:lang w:eastAsia="zh-CN"/>
        </w:rPr>
      </w:pPr>
      <w:r w:rsidRPr="00D6231D">
        <w:rPr>
          <w:rFonts w:ascii="楷体" w:eastAsia="楷体" w:hAnsi="楷体" w:hint="eastAsia"/>
          <w:sz w:val="24"/>
          <w:szCs w:val="24"/>
          <w:lang w:eastAsia="zh-CN"/>
        </w:rPr>
        <w:t>张三， 李一四</w:t>
      </w:r>
      <w:r w:rsidRPr="00D6231D">
        <w:rPr>
          <w:rFonts w:ascii="楷体" w:eastAsia="楷体" w:hAnsi="楷体" w:hint="eastAsia"/>
          <w:color w:val="FF0000"/>
          <w:sz w:val="24"/>
          <w:szCs w:val="24"/>
          <w:lang w:eastAsia="zh-CN"/>
        </w:rPr>
        <w:t>（小4号楷体）</w:t>
      </w:r>
    </w:p>
    <w:p w14:paraId="4090EDCE" w14:textId="3B95DB3C" w:rsidR="00D6231D" w:rsidRPr="00D6231D" w:rsidRDefault="00D6231D" w:rsidP="00D6231D">
      <w:pPr>
        <w:jc w:val="center"/>
        <w:rPr>
          <w:rFonts w:ascii="楷体" w:eastAsia="楷体" w:hAnsi="楷体"/>
          <w:sz w:val="24"/>
          <w:szCs w:val="24"/>
          <w:lang w:eastAsia="zh-CN"/>
        </w:rPr>
      </w:pPr>
      <w:r w:rsidRPr="00D6231D">
        <w:rPr>
          <w:rFonts w:ascii="楷体" w:eastAsia="楷体" w:hAnsi="楷体" w:hint="eastAsia"/>
          <w:sz w:val="24"/>
          <w:szCs w:val="24"/>
          <w:lang w:eastAsia="zh-CN"/>
        </w:rPr>
        <w:t>（单位名称,城市，100000）</w:t>
      </w:r>
      <w:r w:rsidRPr="00D6231D">
        <w:rPr>
          <w:rFonts w:ascii="楷体" w:eastAsia="楷体" w:hAnsi="楷体" w:hint="eastAsia"/>
          <w:color w:val="FF0000"/>
          <w:sz w:val="24"/>
          <w:szCs w:val="24"/>
          <w:lang w:eastAsia="zh-CN"/>
        </w:rPr>
        <w:t>（小4号楷体）</w:t>
      </w:r>
    </w:p>
    <w:p w14:paraId="12FFCDDB" w14:textId="77777777" w:rsidR="00D6231D" w:rsidRDefault="00D6231D" w:rsidP="00D6231D">
      <w:pPr>
        <w:jc w:val="center"/>
        <w:rPr>
          <w:rFonts w:ascii="仿宋" w:eastAsia="仿宋" w:hAnsi="仿宋"/>
          <w:szCs w:val="21"/>
          <w:lang w:eastAsia="zh-CN"/>
        </w:rPr>
      </w:pPr>
    </w:p>
    <w:p w14:paraId="7A89121D" w14:textId="5A442DB0" w:rsidR="00D6231D" w:rsidRPr="00FE4F9A" w:rsidRDefault="00D6231D" w:rsidP="00D6231D">
      <w:pPr>
        <w:spacing w:line="300" w:lineRule="auto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E4F9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摘  要：</w:t>
      </w:r>
      <w:r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（小</w:t>
      </w:r>
      <w:r w:rsidR="00FE4F9A" w:rsidRPr="00FE4F9A">
        <w:rPr>
          <w:rFonts w:asciiTheme="minorEastAsia" w:eastAsiaTheme="minorEastAsia" w:hAnsiTheme="minorEastAsia"/>
          <w:b/>
          <w:color w:val="FF0000"/>
          <w:sz w:val="24"/>
          <w:szCs w:val="24"/>
          <w:lang w:eastAsia="zh-CN"/>
        </w:rPr>
        <w:t>4</w:t>
      </w:r>
      <w:r w:rsidR="00FE4F9A"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号宋体加粗</w:t>
      </w:r>
      <w:r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）</w:t>
      </w:r>
      <w:r w:rsidRPr="00FE4F9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 xml:space="preserve">  </w:t>
      </w:r>
      <w:r w:rsidRPr="00FE4F9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在相对较弱的点火条件下，….</w:t>
      </w:r>
      <w:r w:rsidRPr="00FE4F9A">
        <w:rPr>
          <w:rFonts w:asciiTheme="minorEastAsia" w:eastAsiaTheme="minorEastAsia" w:hAnsiTheme="minorEastAsia" w:hint="eastAsia"/>
          <w:color w:val="FF0000"/>
          <w:sz w:val="24"/>
          <w:szCs w:val="24"/>
          <w:lang w:eastAsia="zh-CN"/>
        </w:rPr>
        <w:t>（小</w:t>
      </w:r>
      <w:r w:rsidRPr="00FE4F9A">
        <w:rPr>
          <w:rFonts w:asciiTheme="minorEastAsia" w:eastAsiaTheme="minorEastAsia" w:hAnsiTheme="minorEastAsia"/>
          <w:color w:val="FF0000"/>
          <w:sz w:val="24"/>
          <w:szCs w:val="24"/>
          <w:lang w:eastAsia="zh-CN"/>
        </w:rPr>
        <w:t>4</w:t>
      </w:r>
      <w:r w:rsidRPr="00FE4F9A">
        <w:rPr>
          <w:rFonts w:asciiTheme="minorEastAsia" w:eastAsiaTheme="minorEastAsia" w:hAnsiTheme="minorEastAsia" w:hint="eastAsia"/>
          <w:color w:val="FF0000"/>
          <w:sz w:val="24"/>
          <w:szCs w:val="24"/>
          <w:lang w:eastAsia="zh-CN"/>
        </w:rPr>
        <w:t>号宋体）</w:t>
      </w:r>
    </w:p>
    <w:p w14:paraId="7788CE47" w14:textId="74938437" w:rsidR="00D6231D" w:rsidRPr="00FE4F9A" w:rsidRDefault="00D6231D" w:rsidP="00D6231D">
      <w:pPr>
        <w:spacing w:line="300" w:lineRule="auto"/>
        <w:rPr>
          <w:rFonts w:asciiTheme="minorEastAsia" w:eastAsiaTheme="minorEastAsia" w:hAnsiTheme="minorEastAsia"/>
          <w:color w:val="FF0000"/>
          <w:sz w:val="24"/>
          <w:szCs w:val="24"/>
          <w:lang w:eastAsia="zh-CN"/>
        </w:rPr>
      </w:pPr>
      <w:r w:rsidRPr="00FE4F9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关键词：</w:t>
      </w:r>
      <w:r w:rsidR="00FE4F9A"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（小</w:t>
      </w:r>
      <w:r w:rsidR="00FE4F9A" w:rsidRPr="00FE4F9A">
        <w:rPr>
          <w:rFonts w:asciiTheme="minorEastAsia" w:eastAsiaTheme="minorEastAsia" w:hAnsiTheme="minorEastAsia"/>
          <w:b/>
          <w:color w:val="FF0000"/>
          <w:sz w:val="24"/>
          <w:szCs w:val="24"/>
          <w:lang w:eastAsia="zh-CN"/>
        </w:rPr>
        <w:t>4</w:t>
      </w:r>
      <w:r w:rsidR="00FE4F9A"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号宋体加粗）</w:t>
      </w:r>
      <w:r w:rsidRPr="00FE4F9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 xml:space="preserve">  </w:t>
      </w:r>
      <w:r w:rsidRPr="00FE4F9A">
        <w:rPr>
          <w:rFonts w:asciiTheme="minorEastAsia" w:eastAsiaTheme="minorEastAsia" w:hAnsiTheme="minorEastAsia" w:hint="eastAsia"/>
          <w:sz w:val="24"/>
          <w:szCs w:val="24"/>
          <w:lang w:eastAsia="zh-CN"/>
        </w:rPr>
        <w:t>燃烧转爆轰；XXXX；XXXX；XXXXX</w:t>
      </w:r>
      <w:r w:rsidRPr="00FE4F9A">
        <w:rPr>
          <w:rFonts w:asciiTheme="minorEastAsia" w:eastAsiaTheme="minorEastAsia" w:hAnsiTheme="minorEastAsia" w:hint="eastAsia"/>
          <w:color w:val="FF0000"/>
          <w:sz w:val="24"/>
          <w:szCs w:val="24"/>
          <w:lang w:eastAsia="zh-CN"/>
        </w:rPr>
        <w:t>(3至8个）</w:t>
      </w:r>
    </w:p>
    <w:p w14:paraId="35A1071A" w14:textId="77777777" w:rsidR="00FE4F9A" w:rsidRDefault="00FE4F9A" w:rsidP="00FE4F9A">
      <w:pPr>
        <w:spacing w:line="360" w:lineRule="auto"/>
        <w:ind w:firstLineChars="200" w:firstLine="504"/>
        <w:rPr>
          <w:rFonts w:ascii="仿宋" w:eastAsia="仿宋" w:hAnsi="仿宋"/>
          <w:spacing w:val="6"/>
          <w:sz w:val="24"/>
          <w:lang w:eastAsia="zh-CN"/>
        </w:rPr>
      </w:pPr>
    </w:p>
    <w:p w14:paraId="4EEFE4E6" w14:textId="642D36ED" w:rsidR="00FE4F9A" w:rsidRDefault="00FE4F9A" w:rsidP="00FE4F9A">
      <w:pPr>
        <w:spacing w:line="360" w:lineRule="auto"/>
        <w:ind w:firstLineChars="200" w:firstLine="504"/>
        <w:rPr>
          <w:rFonts w:ascii="仿宋" w:eastAsia="仿宋" w:hAnsi="仿宋" w:cs="宋体"/>
          <w:sz w:val="24"/>
          <w:lang w:eastAsia="zh-CN"/>
        </w:rPr>
      </w:pPr>
      <w:r>
        <w:rPr>
          <w:rFonts w:ascii="仿宋" w:eastAsia="仿宋" w:hAnsi="仿宋" w:hint="eastAsia"/>
          <w:spacing w:val="6"/>
          <w:sz w:val="24"/>
          <w:lang w:eastAsia="zh-CN"/>
        </w:rPr>
        <w:t>格式建议：</w:t>
      </w:r>
      <w:r>
        <w:rPr>
          <w:rFonts w:ascii="仿宋" w:eastAsia="仿宋" w:hAnsi="仿宋"/>
          <w:spacing w:val="6"/>
          <w:sz w:val="24"/>
          <w:lang w:eastAsia="zh-CN"/>
        </w:rPr>
        <w:t>A4纸</w:t>
      </w:r>
      <w:r>
        <w:rPr>
          <w:rFonts w:ascii="仿宋" w:eastAsia="仿宋" w:hAnsi="仿宋" w:hint="eastAsia"/>
          <w:spacing w:val="6"/>
          <w:sz w:val="24"/>
          <w:lang w:eastAsia="zh-CN"/>
        </w:rPr>
        <w:t>一页以内。</w:t>
      </w:r>
      <w:r>
        <w:rPr>
          <w:rFonts w:ascii="仿宋" w:eastAsia="仿宋" w:hAnsi="仿宋"/>
          <w:spacing w:val="6"/>
          <w:sz w:val="24"/>
          <w:lang w:eastAsia="zh-CN"/>
        </w:rPr>
        <w:t>其中论文标题：2号宋体</w:t>
      </w:r>
      <w:r>
        <w:rPr>
          <w:rFonts w:ascii="仿宋" w:eastAsia="仿宋" w:hAnsi="仿宋" w:hint="eastAsia"/>
          <w:spacing w:val="6"/>
          <w:sz w:val="24"/>
          <w:lang w:eastAsia="zh-CN"/>
        </w:rPr>
        <w:t>加粗</w:t>
      </w:r>
      <w:r>
        <w:rPr>
          <w:rFonts w:ascii="仿宋" w:eastAsia="仿宋" w:hAnsi="仿宋"/>
          <w:spacing w:val="6"/>
          <w:sz w:val="24"/>
          <w:lang w:eastAsia="zh-CN"/>
        </w:rPr>
        <w:t>；作者、单位：</w:t>
      </w:r>
      <w:r>
        <w:rPr>
          <w:rFonts w:ascii="仿宋" w:eastAsia="仿宋" w:hAnsi="仿宋" w:hint="eastAsia"/>
          <w:spacing w:val="6"/>
          <w:sz w:val="24"/>
          <w:lang w:eastAsia="zh-CN"/>
        </w:rPr>
        <w:t>小</w:t>
      </w:r>
      <w:r>
        <w:rPr>
          <w:rFonts w:ascii="仿宋" w:eastAsia="仿宋" w:hAnsi="仿宋"/>
          <w:spacing w:val="6"/>
          <w:sz w:val="24"/>
          <w:lang w:eastAsia="zh-CN"/>
        </w:rPr>
        <w:t>四号楷体；摘要正文</w:t>
      </w:r>
      <w:r>
        <w:rPr>
          <w:rFonts w:ascii="仿宋" w:eastAsia="仿宋" w:hAnsi="仿宋" w:hint="eastAsia"/>
          <w:spacing w:val="6"/>
          <w:sz w:val="24"/>
          <w:lang w:eastAsia="zh-CN"/>
        </w:rPr>
        <w:t>、参考文献</w:t>
      </w:r>
      <w:r>
        <w:rPr>
          <w:rFonts w:ascii="仿宋" w:eastAsia="仿宋" w:hAnsi="仿宋"/>
          <w:spacing w:val="6"/>
          <w:sz w:val="24"/>
          <w:lang w:eastAsia="zh-CN"/>
        </w:rPr>
        <w:t>：小四号宋体。</w:t>
      </w:r>
      <w:r>
        <w:rPr>
          <w:rFonts w:ascii="仿宋" w:eastAsia="仿宋" w:hAnsi="仿宋" w:hint="eastAsia"/>
          <w:sz w:val="24"/>
          <w:lang w:eastAsia="zh-CN"/>
        </w:rPr>
        <w:t>英文</w:t>
      </w:r>
      <w:r>
        <w:rPr>
          <w:rFonts w:ascii="仿宋" w:eastAsia="仿宋" w:hAnsi="仿宋" w:hint="eastAsia"/>
          <w:spacing w:val="6"/>
          <w:sz w:val="24"/>
          <w:lang w:eastAsia="zh-CN"/>
        </w:rPr>
        <w:t>：Times New Roman，小四号。</w:t>
      </w:r>
    </w:p>
    <w:p w14:paraId="5BCD25BB" w14:textId="04998E96" w:rsidR="00D6231D" w:rsidRDefault="00D6231D">
      <w:pPr>
        <w:spacing w:line="360" w:lineRule="auto"/>
        <w:ind w:firstLineChars="200" w:firstLine="504"/>
        <w:rPr>
          <w:rFonts w:ascii="仿宋" w:eastAsia="仿宋" w:hAnsi="仿宋"/>
          <w:spacing w:val="6"/>
          <w:sz w:val="24"/>
          <w:lang w:eastAsia="zh-CN"/>
        </w:rPr>
      </w:pPr>
    </w:p>
    <w:p w14:paraId="11FFB536" w14:textId="19D78C3F" w:rsidR="00FE4F9A" w:rsidRDefault="00FE4F9A">
      <w:pPr>
        <w:spacing w:after="0" w:line="240" w:lineRule="auto"/>
        <w:rPr>
          <w:rFonts w:ascii="仿宋" w:eastAsia="仿宋" w:hAnsi="仿宋"/>
          <w:spacing w:val="6"/>
          <w:sz w:val="24"/>
          <w:lang w:eastAsia="zh-CN"/>
        </w:rPr>
      </w:pPr>
      <w:r>
        <w:rPr>
          <w:rFonts w:ascii="仿宋" w:eastAsia="仿宋" w:hAnsi="仿宋"/>
          <w:spacing w:val="6"/>
          <w:sz w:val="24"/>
          <w:lang w:eastAsia="zh-CN"/>
        </w:rPr>
        <w:br w:type="page"/>
      </w:r>
    </w:p>
    <w:p w14:paraId="5ED21F92" w14:textId="77777777" w:rsidR="003C790A" w:rsidRDefault="00F36BC5">
      <w:pPr>
        <w:pStyle w:val="1"/>
        <w:widowControl w:val="0"/>
        <w:spacing w:before="0" w:after="0"/>
        <w:rPr>
          <w:rFonts w:ascii="仿宋" w:eastAsia="仿宋" w:hAnsi="仿宋" w:cs="方正仿宋_GB2312"/>
          <w:sz w:val="28"/>
          <w:szCs w:val="28"/>
          <w:lang w:eastAsia="zh-CN"/>
        </w:rPr>
      </w:pPr>
      <w:r>
        <w:rPr>
          <w:rFonts w:ascii="仿宋" w:eastAsia="仿宋" w:hAnsi="仿宋" w:cs="方正仿宋_GB2312" w:hint="eastAsia"/>
          <w:sz w:val="28"/>
          <w:szCs w:val="28"/>
          <w:lang w:eastAsia="zh-CN"/>
        </w:rPr>
        <w:lastRenderedPageBreak/>
        <w:t>附件2 全文模板</w:t>
      </w:r>
    </w:p>
    <w:p w14:paraId="6FD4F006" w14:textId="77777777" w:rsidR="00FE4F9A" w:rsidRDefault="00FE4F9A" w:rsidP="00FE4F9A">
      <w:pPr>
        <w:jc w:val="center"/>
        <w:rPr>
          <w:rFonts w:ascii="仿宋" w:eastAsia="仿宋" w:hAnsi="仿宋"/>
          <w:b/>
          <w:sz w:val="44"/>
          <w:szCs w:val="44"/>
          <w:lang w:eastAsia="zh-CN"/>
        </w:rPr>
      </w:pPr>
      <w:r w:rsidRPr="00D6231D">
        <w:rPr>
          <w:rFonts w:asciiTheme="minorEastAsia" w:eastAsiaTheme="minorEastAsia" w:hAnsiTheme="minorEastAsia" w:hint="eastAsia"/>
          <w:b/>
          <w:sz w:val="44"/>
          <w:szCs w:val="44"/>
          <w:lang w:eastAsia="zh-CN"/>
        </w:rPr>
        <w:t>点火条件下炸药燃烧....</w:t>
      </w:r>
      <w:r>
        <w:rPr>
          <w:rFonts w:ascii="仿宋" w:eastAsia="仿宋" w:hAnsi="仿宋" w:hint="eastAsia"/>
          <w:b/>
          <w:color w:val="FF0000"/>
          <w:sz w:val="28"/>
          <w:szCs w:val="28"/>
          <w:lang w:eastAsia="zh-CN"/>
        </w:rPr>
        <w:t>（2号宋体加粗）</w:t>
      </w:r>
    </w:p>
    <w:p w14:paraId="57090659" w14:textId="77777777" w:rsidR="00FE4F9A" w:rsidRPr="00D6231D" w:rsidRDefault="00FE4F9A" w:rsidP="00FE4F9A">
      <w:pPr>
        <w:jc w:val="center"/>
        <w:rPr>
          <w:rFonts w:ascii="楷体" w:eastAsia="楷体" w:hAnsi="楷体"/>
          <w:color w:val="FF0000"/>
          <w:sz w:val="24"/>
          <w:szCs w:val="24"/>
          <w:lang w:eastAsia="zh-CN"/>
        </w:rPr>
      </w:pPr>
      <w:r w:rsidRPr="00D6231D">
        <w:rPr>
          <w:rFonts w:ascii="楷体" w:eastAsia="楷体" w:hAnsi="楷体" w:hint="eastAsia"/>
          <w:sz w:val="24"/>
          <w:szCs w:val="24"/>
          <w:lang w:eastAsia="zh-CN"/>
        </w:rPr>
        <w:t>张三， 李一四</w:t>
      </w:r>
      <w:r w:rsidRPr="00D6231D">
        <w:rPr>
          <w:rFonts w:ascii="楷体" w:eastAsia="楷体" w:hAnsi="楷体" w:hint="eastAsia"/>
          <w:color w:val="FF0000"/>
          <w:sz w:val="24"/>
          <w:szCs w:val="24"/>
          <w:lang w:eastAsia="zh-CN"/>
        </w:rPr>
        <w:t>（小4号楷体）</w:t>
      </w:r>
    </w:p>
    <w:p w14:paraId="104571F5" w14:textId="77777777" w:rsidR="00FE4F9A" w:rsidRPr="00D6231D" w:rsidRDefault="00FE4F9A" w:rsidP="00FE4F9A">
      <w:pPr>
        <w:jc w:val="center"/>
        <w:rPr>
          <w:rFonts w:ascii="楷体" w:eastAsia="楷体" w:hAnsi="楷体"/>
          <w:sz w:val="24"/>
          <w:szCs w:val="24"/>
          <w:lang w:eastAsia="zh-CN"/>
        </w:rPr>
      </w:pPr>
      <w:r w:rsidRPr="00D6231D">
        <w:rPr>
          <w:rFonts w:ascii="楷体" w:eastAsia="楷体" w:hAnsi="楷体" w:hint="eastAsia"/>
          <w:sz w:val="24"/>
          <w:szCs w:val="24"/>
          <w:lang w:eastAsia="zh-CN"/>
        </w:rPr>
        <w:t>（单位名称,城市，100000）</w:t>
      </w:r>
      <w:r w:rsidRPr="00D6231D">
        <w:rPr>
          <w:rFonts w:ascii="楷体" w:eastAsia="楷体" w:hAnsi="楷体" w:hint="eastAsia"/>
          <w:color w:val="FF0000"/>
          <w:sz w:val="24"/>
          <w:szCs w:val="24"/>
          <w:lang w:eastAsia="zh-CN"/>
        </w:rPr>
        <w:t>（小4号楷体）</w:t>
      </w:r>
    </w:p>
    <w:p w14:paraId="53316D83" w14:textId="77777777" w:rsidR="00FE4F9A" w:rsidRDefault="00FE4F9A" w:rsidP="00FE4F9A">
      <w:pPr>
        <w:jc w:val="center"/>
        <w:rPr>
          <w:rFonts w:ascii="仿宋" w:eastAsia="仿宋" w:hAnsi="仿宋"/>
          <w:szCs w:val="21"/>
          <w:lang w:eastAsia="zh-CN"/>
        </w:rPr>
      </w:pPr>
    </w:p>
    <w:p w14:paraId="2A432C8F" w14:textId="77777777" w:rsidR="00FE4F9A" w:rsidRPr="00FE4F9A" w:rsidRDefault="00FE4F9A" w:rsidP="00FE4F9A">
      <w:pPr>
        <w:spacing w:line="300" w:lineRule="auto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E4F9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摘  要：</w:t>
      </w:r>
      <w:r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（小</w:t>
      </w:r>
      <w:r w:rsidRPr="00FE4F9A">
        <w:rPr>
          <w:rFonts w:asciiTheme="minorEastAsia" w:eastAsiaTheme="minorEastAsia" w:hAnsiTheme="minorEastAsia"/>
          <w:b/>
          <w:color w:val="FF0000"/>
          <w:sz w:val="24"/>
          <w:szCs w:val="24"/>
          <w:lang w:eastAsia="zh-CN"/>
        </w:rPr>
        <w:t>4</w:t>
      </w:r>
      <w:r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号宋体加粗）</w:t>
      </w:r>
      <w:r w:rsidRPr="00FE4F9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 xml:space="preserve">  </w:t>
      </w:r>
      <w:r w:rsidRPr="00FE4F9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在相对较弱的点火条件下，….</w:t>
      </w:r>
      <w:r w:rsidRPr="00FE4F9A">
        <w:rPr>
          <w:rFonts w:asciiTheme="minorEastAsia" w:eastAsiaTheme="minorEastAsia" w:hAnsiTheme="minorEastAsia" w:hint="eastAsia"/>
          <w:color w:val="FF0000"/>
          <w:sz w:val="24"/>
          <w:szCs w:val="24"/>
          <w:lang w:eastAsia="zh-CN"/>
        </w:rPr>
        <w:t>（小</w:t>
      </w:r>
      <w:r w:rsidRPr="00FE4F9A">
        <w:rPr>
          <w:rFonts w:asciiTheme="minorEastAsia" w:eastAsiaTheme="minorEastAsia" w:hAnsiTheme="minorEastAsia"/>
          <w:color w:val="FF0000"/>
          <w:sz w:val="24"/>
          <w:szCs w:val="24"/>
          <w:lang w:eastAsia="zh-CN"/>
        </w:rPr>
        <w:t>4</w:t>
      </w:r>
      <w:r w:rsidRPr="00FE4F9A">
        <w:rPr>
          <w:rFonts w:asciiTheme="minorEastAsia" w:eastAsiaTheme="minorEastAsia" w:hAnsiTheme="minorEastAsia" w:hint="eastAsia"/>
          <w:color w:val="FF0000"/>
          <w:sz w:val="24"/>
          <w:szCs w:val="24"/>
          <w:lang w:eastAsia="zh-CN"/>
        </w:rPr>
        <w:t>号宋体）</w:t>
      </w:r>
    </w:p>
    <w:p w14:paraId="6E1127FD" w14:textId="77777777" w:rsidR="00FE4F9A" w:rsidRPr="00FE4F9A" w:rsidRDefault="00FE4F9A" w:rsidP="00FE4F9A">
      <w:pPr>
        <w:spacing w:line="300" w:lineRule="auto"/>
        <w:rPr>
          <w:rFonts w:asciiTheme="minorEastAsia" w:eastAsiaTheme="minorEastAsia" w:hAnsiTheme="minorEastAsia"/>
          <w:color w:val="FF0000"/>
          <w:sz w:val="24"/>
          <w:szCs w:val="24"/>
          <w:lang w:eastAsia="zh-CN"/>
        </w:rPr>
      </w:pPr>
      <w:r w:rsidRPr="00FE4F9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关键词：</w:t>
      </w:r>
      <w:r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（小</w:t>
      </w:r>
      <w:r w:rsidRPr="00FE4F9A">
        <w:rPr>
          <w:rFonts w:asciiTheme="minorEastAsia" w:eastAsiaTheme="minorEastAsia" w:hAnsiTheme="minorEastAsia"/>
          <w:b/>
          <w:color w:val="FF0000"/>
          <w:sz w:val="24"/>
          <w:szCs w:val="24"/>
          <w:lang w:eastAsia="zh-CN"/>
        </w:rPr>
        <w:t>4</w:t>
      </w:r>
      <w:r w:rsidRPr="00FE4F9A">
        <w:rPr>
          <w:rFonts w:asciiTheme="minorEastAsia" w:eastAsiaTheme="minorEastAsia" w:hAnsiTheme="minorEastAsia" w:hint="eastAsia"/>
          <w:b/>
          <w:color w:val="FF0000"/>
          <w:sz w:val="24"/>
          <w:szCs w:val="24"/>
          <w:lang w:eastAsia="zh-CN"/>
        </w:rPr>
        <w:t>号宋体加粗）</w:t>
      </w:r>
      <w:r w:rsidRPr="00FE4F9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 xml:space="preserve">  </w:t>
      </w:r>
      <w:r w:rsidRPr="00FE4F9A">
        <w:rPr>
          <w:rFonts w:asciiTheme="minorEastAsia" w:eastAsiaTheme="minorEastAsia" w:hAnsiTheme="minorEastAsia" w:hint="eastAsia"/>
          <w:sz w:val="24"/>
          <w:szCs w:val="24"/>
          <w:lang w:eastAsia="zh-CN"/>
        </w:rPr>
        <w:t>燃烧转爆轰；XXXX；XXXX；XXXXX</w:t>
      </w:r>
      <w:r w:rsidRPr="00FE4F9A">
        <w:rPr>
          <w:rFonts w:asciiTheme="minorEastAsia" w:eastAsiaTheme="minorEastAsia" w:hAnsiTheme="minorEastAsia" w:hint="eastAsia"/>
          <w:color w:val="FF0000"/>
          <w:sz w:val="24"/>
          <w:szCs w:val="24"/>
          <w:lang w:eastAsia="zh-CN"/>
        </w:rPr>
        <w:t>(3至8个）</w:t>
      </w:r>
    </w:p>
    <w:p w14:paraId="253327DF" w14:textId="2337FE09" w:rsidR="00FE4F9A" w:rsidRDefault="00FE4F9A">
      <w:pPr>
        <w:spacing w:after="0" w:line="240" w:lineRule="auto"/>
        <w:rPr>
          <w:rFonts w:ascii="仿宋" w:eastAsia="仿宋" w:hAnsi="仿宋"/>
          <w:szCs w:val="21"/>
          <w:lang w:eastAsia="zh-CN"/>
        </w:rPr>
      </w:pPr>
      <w:r>
        <w:rPr>
          <w:rFonts w:ascii="仿宋" w:eastAsia="仿宋" w:hAnsi="仿宋"/>
          <w:szCs w:val="21"/>
          <w:lang w:eastAsia="zh-CN"/>
        </w:rPr>
        <w:br w:type="page"/>
      </w:r>
    </w:p>
    <w:p w14:paraId="368D5181" w14:textId="77777777" w:rsidR="003C790A" w:rsidRDefault="00F36BC5">
      <w:pPr>
        <w:autoSpaceDE w:val="0"/>
        <w:autoSpaceDN w:val="0"/>
        <w:adjustRightInd w:val="0"/>
        <w:spacing w:line="360" w:lineRule="auto"/>
        <w:rPr>
          <w:rFonts w:ascii="仿宋" w:eastAsia="仿宋" w:hAnsi="仿宋"/>
          <w:b/>
          <w:color w:val="FF0000"/>
          <w:sz w:val="30"/>
          <w:szCs w:val="30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lastRenderedPageBreak/>
        <w:t>0  引言</w:t>
      </w:r>
      <w:r>
        <w:rPr>
          <w:rFonts w:ascii="仿宋" w:eastAsia="仿宋" w:hAnsi="仿宋" w:hint="eastAsia"/>
          <w:b/>
          <w:color w:val="FF0000"/>
          <w:sz w:val="30"/>
          <w:szCs w:val="30"/>
          <w:lang w:eastAsia="zh-CN"/>
        </w:rPr>
        <w:t>（4号加粗宋体）</w:t>
      </w:r>
    </w:p>
    <w:p w14:paraId="667CA43E" w14:textId="77777777" w:rsidR="003C790A" w:rsidRDefault="00F36BC5">
      <w:pPr>
        <w:autoSpaceDE w:val="0"/>
        <w:autoSpaceDN w:val="0"/>
        <w:adjustRightInd w:val="0"/>
        <w:spacing w:line="360" w:lineRule="auto"/>
        <w:rPr>
          <w:rFonts w:ascii="仿宋" w:eastAsia="仿宋" w:hAnsi="仿宋"/>
          <w:color w:val="FF0000"/>
          <w:sz w:val="28"/>
          <w:szCs w:val="28"/>
          <w:lang w:eastAsia="zh-CN"/>
        </w:rPr>
      </w:pPr>
      <w:r>
        <w:rPr>
          <w:rFonts w:ascii="仿宋" w:eastAsia="仿宋" w:hAnsi="仿宋" w:hint="eastAsia"/>
          <w:lang w:eastAsia="zh-CN"/>
        </w:rPr>
        <w:t>燃烧转爆轰（DDT）是炸药的重要特征之一。DDT过程非常复杂，</w:t>
      </w:r>
      <w:proofErr w:type="spellStart"/>
      <w:r>
        <w:rPr>
          <w:rFonts w:ascii="仿宋" w:eastAsia="仿宋" w:hAnsi="仿宋" w:hint="eastAsia"/>
          <w:lang w:eastAsia="zh-CN"/>
        </w:rPr>
        <w:t>Bernecker</w:t>
      </w:r>
      <w:proofErr w:type="spellEnd"/>
      <w:r>
        <w:rPr>
          <w:rFonts w:ascii="仿宋" w:eastAsia="仿宋" w:hAnsi="仿宋" w:hint="eastAsia"/>
          <w:lang w:eastAsia="zh-CN"/>
        </w:rPr>
        <w:t>等</w:t>
      </w:r>
      <w:r>
        <w:rPr>
          <w:rFonts w:ascii="仿宋" w:eastAsia="仿宋" w:hAnsi="仿宋" w:hint="eastAsia"/>
          <w:vertAlign w:val="superscript"/>
          <w:lang w:eastAsia="zh-CN"/>
        </w:rPr>
        <w:t>[1]</w:t>
      </w:r>
      <w:r>
        <w:rPr>
          <w:rFonts w:ascii="仿宋" w:eastAsia="仿宋" w:hAnsi="仿宋" w:hint="eastAsia"/>
          <w:lang w:eastAsia="zh-CN"/>
        </w:rPr>
        <w:t>将DDT过程概括</w:t>
      </w:r>
      <w:r>
        <w:rPr>
          <w:rFonts w:ascii="仿宋" w:eastAsia="仿宋" w:hAnsi="仿宋" w:hint="eastAsia"/>
          <w:szCs w:val="28"/>
          <w:lang w:eastAsia="zh-CN"/>
        </w:rPr>
        <w:t>……</w:t>
      </w:r>
      <w:r>
        <w:rPr>
          <w:rFonts w:ascii="仿宋" w:eastAsia="仿宋" w:hAnsi="仿宋" w:hint="eastAsia"/>
          <w:sz w:val="18"/>
          <w:szCs w:val="18"/>
          <w:lang w:eastAsia="zh-CN"/>
        </w:rPr>
        <w:t>.</w:t>
      </w: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>（正文5号宋体）</w:t>
      </w:r>
    </w:p>
    <w:p w14:paraId="56B5CB51" w14:textId="77777777" w:rsidR="003C790A" w:rsidRDefault="00F36BC5">
      <w:pPr>
        <w:autoSpaceDE w:val="0"/>
        <w:autoSpaceDN w:val="0"/>
        <w:adjustRightInd w:val="0"/>
        <w:spacing w:line="360" w:lineRule="auto"/>
        <w:rPr>
          <w:rFonts w:ascii="仿宋" w:eastAsia="仿宋" w:hAnsi="仿宋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1  物理模型</w:t>
      </w:r>
    </w:p>
    <w:p w14:paraId="1745D8BE" w14:textId="77777777" w:rsidR="003C790A" w:rsidRDefault="00F36BC5">
      <w:pPr>
        <w:spacing w:line="360" w:lineRule="auto"/>
        <w:ind w:firstLineChars="200" w:firstLine="440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以PSK模型为基础，一维两相流方程为</w:t>
      </w:r>
    </w:p>
    <w:p w14:paraId="6D989D3B" w14:textId="77777777" w:rsidR="003C790A" w:rsidRDefault="00F36BC5">
      <w:pPr>
        <w:spacing w:line="360" w:lineRule="auto"/>
        <w:ind w:firstLineChars="200" w:firstLine="440"/>
        <w:jc w:val="center"/>
        <w:rPr>
          <w:rFonts w:ascii="仿宋" w:eastAsia="仿宋" w:hAnsi="仿宋"/>
          <w:lang w:val="en-GB" w:eastAsia="zh-CN"/>
        </w:rPr>
      </w:pPr>
      <w:r>
        <w:rPr>
          <w:rFonts w:ascii="仿宋" w:eastAsia="仿宋" w:hAnsi="仿宋" w:hint="eastAsia"/>
          <w:position w:val="-32"/>
          <w:lang w:eastAsia="zh-CN"/>
        </w:rPr>
        <w:t xml:space="preserve">  </w:t>
      </w:r>
      <w:r>
        <w:rPr>
          <w:rFonts w:ascii="仿宋" w:eastAsia="仿宋" w:hAnsi="仿宋"/>
          <w:position w:val="-32"/>
        </w:rPr>
        <w:object w:dxaOrig="5496" w:dyaOrig="768" w14:anchorId="6D70AE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39pt" o:ole="">
            <v:imagedata r:id="rId6" o:title=""/>
          </v:shape>
          <o:OLEObject Type="Embed" ProgID="Equation.DSMT4" ShapeID="_x0000_i1025" DrawAspect="Content" ObjectID="_1812971248" r:id="rId7"/>
        </w:object>
      </w:r>
      <w:r>
        <w:rPr>
          <w:rFonts w:ascii="仿宋" w:eastAsia="仿宋" w:hAnsi="仿宋" w:hint="eastAsia"/>
          <w:position w:val="-32"/>
          <w:lang w:eastAsia="zh-CN"/>
        </w:rPr>
        <w:t xml:space="preserve">   ，         </w:t>
      </w:r>
      <w:r>
        <w:rPr>
          <w:rFonts w:ascii="仿宋" w:eastAsia="仿宋" w:hAnsi="仿宋" w:hint="eastAsia"/>
          <w:lang w:val="en-GB" w:eastAsia="zh-CN"/>
        </w:rPr>
        <w:t>(1)</w:t>
      </w:r>
    </w:p>
    <w:p w14:paraId="12D4C0B8" w14:textId="77777777" w:rsidR="003C790A" w:rsidRDefault="00F36BC5">
      <w:pPr>
        <w:spacing w:line="360" w:lineRule="auto"/>
        <w:ind w:firstLineChars="200" w:firstLine="440"/>
        <w:rPr>
          <w:rFonts w:ascii="仿宋" w:eastAsia="仿宋" w:hAnsi="仿宋"/>
          <w:lang w:val="en-GB" w:eastAsia="zh-CN"/>
        </w:rPr>
      </w:pPr>
      <w:r>
        <w:rPr>
          <w:rFonts w:ascii="仿宋" w:eastAsia="仿宋" w:hAnsi="仿宋" w:hint="eastAsia"/>
          <w:lang w:val="en-GB" w:eastAsia="zh-CN"/>
        </w:rPr>
        <w:t xml:space="preserve">                       </w:t>
      </w:r>
    </w:p>
    <w:p w14:paraId="06F2160F" w14:textId="77777777" w:rsidR="003C790A" w:rsidRDefault="00F36BC5">
      <w:pPr>
        <w:spacing w:line="360" w:lineRule="auto"/>
        <w:ind w:firstLineChars="200" w:firstLine="440"/>
        <w:jc w:val="center"/>
        <w:rPr>
          <w:rFonts w:ascii="仿宋" w:eastAsia="仿宋" w:hAnsi="仿宋"/>
          <w:lang w:val="en-GB" w:eastAsia="zh-CN"/>
        </w:rPr>
      </w:pPr>
      <w:r>
        <w:rPr>
          <w:rFonts w:ascii="仿宋" w:eastAsia="仿宋" w:hAnsi="仿宋" w:hint="eastAsia"/>
          <w:lang w:eastAsia="zh-CN"/>
        </w:rPr>
        <w:t xml:space="preserve">                               ......   </w:t>
      </w:r>
      <w:r>
        <w:rPr>
          <w:rFonts w:ascii="仿宋" w:eastAsia="仿宋" w:hAnsi="仿宋"/>
          <w:lang w:eastAsia="zh-CN"/>
        </w:rPr>
        <w:t xml:space="preserve">   </w:t>
      </w:r>
      <w:r>
        <w:rPr>
          <w:rFonts w:ascii="仿宋" w:eastAsia="仿宋" w:hAnsi="仿宋" w:hint="eastAsia"/>
          <w:lang w:eastAsia="zh-CN"/>
        </w:rPr>
        <w:t xml:space="preserve">                   </w:t>
      </w:r>
      <w:r>
        <w:rPr>
          <w:rFonts w:ascii="仿宋" w:eastAsia="仿宋" w:hAnsi="仿宋" w:hint="eastAsia"/>
          <w:lang w:val="en-GB" w:eastAsia="zh-CN"/>
        </w:rPr>
        <w:t>(2)</w:t>
      </w:r>
    </w:p>
    <w:p w14:paraId="1044EE4E" w14:textId="77777777" w:rsidR="003C790A" w:rsidRDefault="00F36BC5">
      <w:pPr>
        <w:spacing w:line="360" w:lineRule="auto"/>
        <w:rPr>
          <w:rFonts w:ascii="仿宋" w:eastAsia="仿宋" w:hAnsi="仿宋"/>
          <w:color w:val="FF0000"/>
          <w:sz w:val="28"/>
          <w:szCs w:val="28"/>
          <w:lang w:val="en-GB" w:eastAsia="zh-CN"/>
        </w:rPr>
      </w:pPr>
      <w:r>
        <w:rPr>
          <w:rFonts w:ascii="仿宋" w:eastAsia="仿宋" w:hAnsi="仿宋" w:hint="eastAsia"/>
          <w:szCs w:val="28"/>
          <w:lang w:eastAsia="zh-CN"/>
        </w:rPr>
        <w:t>……</w:t>
      </w:r>
      <w:r>
        <w:rPr>
          <w:rFonts w:ascii="仿宋" w:eastAsia="仿宋" w:hAnsi="仿宋" w:hint="eastAsia"/>
          <w:sz w:val="18"/>
          <w:szCs w:val="18"/>
          <w:lang w:eastAsia="zh-CN"/>
        </w:rPr>
        <w:t>.</w:t>
      </w: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>（公式全文按出现的先后顺序编排序号：（1），（2），…….公式根据上下文使用相应的标点符号，如“，”或“.”）</w:t>
      </w:r>
    </w:p>
    <w:p w14:paraId="3F76EA4C" w14:textId="77777777" w:rsidR="003C790A" w:rsidRDefault="00F36BC5">
      <w:pPr>
        <w:spacing w:line="360" w:lineRule="auto"/>
        <w:rPr>
          <w:rFonts w:ascii="仿宋" w:eastAsia="仿宋" w:hAnsi="仿宋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2  传导燃烧的简化</w:t>
      </w:r>
    </w:p>
    <w:p w14:paraId="500735C8" w14:textId="77777777" w:rsidR="003C790A" w:rsidRDefault="00F36BC5">
      <w:pPr>
        <w:autoSpaceDE w:val="0"/>
        <w:autoSpaceDN w:val="0"/>
        <w:adjustRightInd w:val="0"/>
        <w:spacing w:line="360" w:lineRule="auto"/>
        <w:ind w:firstLineChars="200" w:firstLine="440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对于完全传导燃烧，</w:t>
      </w:r>
      <w:r>
        <w:rPr>
          <w:rFonts w:ascii="仿宋" w:eastAsia="仿宋" w:hAnsi="仿宋" w:hint="eastAsia"/>
          <w:szCs w:val="28"/>
          <w:lang w:eastAsia="zh-CN"/>
        </w:rPr>
        <w:t>……</w:t>
      </w:r>
      <w:r>
        <w:rPr>
          <w:rFonts w:ascii="仿宋" w:eastAsia="仿宋" w:hAnsi="仿宋" w:hint="eastAsia"/>
          <w:sz w:val="18"/>
          <w:szCs w:val="18"/>
          <w:lang w:eastAsia="zh-CN"/>
        </w:rPr>
        <w:t>.</w:t>
      </w:r>
    </w:p>
    <w:p w14:paraId="3FA72122" w14:textId="77777777" w:rsidR="003C790A" w:rsidRDefault="00F36BC5">
      <w:pPr>
        <w:autoSpaceDE w:val="0"/>
        <w:autoSpaceDN w:val="0"/>
        <w:adjustRightInd w:val="0"/>
        <w:spacing w:line="360" w:lineRule="auto"/>
        <w:ind w:firstLineChars="200" w:firstLine="440"/>
        <w:jc w:val="right"/>
        <w:rPr>
          <w:rFonts w:ascii="仿宋" w:eastAsia="仿宋" w:hAnsi="仿宋"/>
          <w:lang w:eastAsia="zh-CN"/>
        </w:rPr>
      </w:pPr>
      <w:r>
        <w:rPr>
          <w:rFonts w:ascii="仿宋" w:eastAsia="仿宋" w:hAnsi="仿宋"/>
        </w:rPr>
        <w:object w:dxaOrig="1440" w:dyaOrig="600" w14:anchorId="16D068DB">
          <v:shape id="_x0000_i1026" type="#_x0000_t75" style="width:1in;height:30pt" o:ole="">
            <v:imagedata r:id="rId8" o:title=""/>
          </v:shape>
          <o:OLEObject Type="Embed" ProgID="Origin50.Graph" ShapeID="_x0000_i1026" DrawAspect="Content" ObjectID="_1812971249" r:id="rId9"/>
        </w:object>
      </w:r>
      <w:r>
        <w:rPr>
          <w:rFonts w:ascii="仿宋" w:eastAsia="仿宋" w:hAnsi="仿宋" w:hint="eastAsia"/>
          <w:lang w:eastAsia="zh-CN"/>
        </w:rPr>
        <w:t xml:space="preserve"> ，                      </w:t>
      </w:r>
      <w:r>
        <w:rPr>
          <w:rFonts w:ascii="仿宋" w:eastAsia="仿宋" w:hAnsi="仿宋" w:hint="eastAsia"/>
          <w:lang w:val="en-GB" w:eastAsia="zh-CN"/>
        </w:rPr>
        <w:t>(</w:t>
      </w:r>
      <w:r>
        <w:rPr>
          <w:rFonts w:ascii="仿宋" w:eastAsia="仿宋" w:hAnsi="仿宋" w:hint="eastAsia"/>
          <w:lang w:eastAsia="zh-CN"/>
        </w:rPr>
        <w:t>3</w:t>
      </w:r>
      <w:r>
        <w:rPr>
          <w:rFonts w:ascii="仿宋" w:eastAsia="仿宋" w:hAnsi="仿宋" w:hint="eastAsia"/>
          <w:lang w:val="en-GB" w:eastAsia="zh-CN"/>
        </w:rPr>
        <w:t>)</w:t>
      </w:r>
    </w:p>
    <w:p w14:paraId="09AEE946" w14:textId="77777777" w:rsidR="003C790A" w:rsidRDefault="00F36BC5">
      <w:pPr>
        <w:spacing w:line="360" w:lineRule="auto"/>
        <w:rPr>
          <w:rFonts w:ascii="仿宋" w:eastAsia="仿宋" w:hAnsi="仿宋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3  数值方法</w:t>
      </w:r>
    </w:p>
    <w:p w14:paraId="1637E6B1" w14:textId="77777777" w:rsidR="003C790A" w:rsidRDefault="00F36BC5">
      <w:pPr>
        <w:autoSpaceDE w:val="0"/>
        <w:autoSpaceDN w:val="0"/>
        <w:adjustRightInd w:val="0"/>
        <w:spacing w:line="360" w:lineRule="auto"/>
        <w:ind w:firstLineChars="200" w:firstLine="440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lang w:eastAsia="zh-CN"/>
        </w:rPr>
        <w:t>颗粒炸药</w:t>
      </w:r>
      <w:r>
        <w:rPr>
          <w:rFonts w:ascii="仿宋" w:eastAsia="仿宋" w:hAnsi="仿宋" w:hint="eastAsia"/>
          <w:szCs w:val="28"/>
          <w:lang w:eastAsia="zh-CN"/>
        </w:rPr>
        <w:t>……</w:t>
      </w:r>
      <w:r>
        <w:rPr>
          <w:rFonts w:ascii="仿宋" w:eastAsia="仿宋" w:hAnsi="仿宋" w:hint="eastAsia"/>
          <w:sz w:val="18"/>
          <w:szCs w:val="18"/>
          <w:lang w:eastAsia="zh-CN"/>
        </w:rPr>
        <w:t>.</w:t>
      </w:r>
    </w:p>
    <w:p w14:paraId="7999D9FB" w14:textId="77777777" w:rsidR="003C790A" w:rsidRDefault="00F36BC5">
      <w:pPr>
        <w:snapToGrid w:val="0"/>
        <w:spacing w:line="270" w:lineRule="atLeast"/>
        <w:jc w:val="center"/>
        <w:rPr>
          <w:rFonts w:ascii="仿宋" w:eastAsia="仿宋" w:hAnsi="仿宋"/>
          <w:color w:val="FF0000"/>
          <w:szCs w:val="21"/>
          <w:lang w:eastAsia="zh-CN"/>
        </w:rPr>
      </w:pPr>
      <w:r>
        <w:rPr>
          <w:rFonts w:ascii="仿宋" w:eastAsia="仿宋" w:hAnsi="仿宋"/>
        </w:rPr>
        <w:object w:dxaOrig="3924" w:dyaOrig="2880" w14:anchorId="54536336">
          <v:shape id="_x0000_i1027" type="#_x0000_t75" style="width:196.5pt;height:2in" o:ole="">
            <v:imagedata r:id="rId10" o:title="" croptop="6940f" cropbottom="5097f" cropleft="5711f" cropright="8758f"/>
          </v:shape>
          <o:OLEObject Type="Embed" ProgID="Origin50.Graph" ShapeID="_x0000_i1027" DrawAspect="Content" ObjectID="_1812971250" r:id="rId11"/>
        </w:object>
      </w:r>
      <w:r>
        <w:rPr>
          <w:rFonts w:ascii="仿宋" w:eastAsia="仿宋" w:hAnsi="仿宋" w:hint="eastAsia"/>
          <w:lang w:eastAsia="zh-CN"/>
        </w:rPr>
        <w:t xml:space="preserve"> </w:t>
      </w:r>
      <w:r>
        <w:rPr>
          <w:rFonts w:ascii="仿宋" w:eastAsia="仿宋" w:hAnsi="仿宋"/>
        </w:rPr>
        <w:object w:dxaOrig="3888" w:dyaOrig="2976" w14:anchorId="1E11FDAA">
          <v:shape id="_x0000_i1028" type="#_x0000_t75" style="width:194.25pt;height:148.5pt" o:ole="">
            <v:imagedata r:id="rId12" o:title="" croptop="5747f" cropbottom="4771f" cropleft="6778f" cropright="8224f"/>
          </v:shape>
          <o:OLEObject Type="Embed" ProgID="Origin50.Graph" ShapeID="_x0000_i1028" DrawAspect="Content" ObjectID="_1812971251" r:id="rId13"/>
        </w:object>
      </w:r>
    </w:p>
    <w:p w14:paraId="1E4C6F8A" w14:textId="77777777" w:rsidR="003C790A" w:rsidRDefault="00F36BC5">
      <w:pPr>
        <w:snapToGrid w:val="0"/>
        <w:spacing w:line="270" w:lineRule="atLeast"/>
        <w:rPr>
          <w:rFonts w:ascii="仿宋" w:eastAsia="仿宋" w:hAnsi="仿宋"/>
          <w:sz w:val="18"/>
          <w:lang w:eastAsia="zh-CN"/>
        </w:rPr>
      </w:pPr>
      <w:r>
        <w:rPr>
          <w:rFonts w:ascii="仿宋" w:eastAsia="仿宋" w:hAnsi="仿宋" w:hint="eastAsia"/>
          <w:sz w:val="18"/>
          <w:lang w:eastAsia="zh-CN"/>
        </w:rPr>
        <w:t xml:space="preserve">            </w:t>
      </w:r>
      <w:r>
        <w:rPr>
          <w:rFonts w:ascii="仿宋" w:eastAsia="仿宋" w:hAnsi="仿宋"/>
          <w:sz w:val="18"/>
          <w:lang w:eastAsia="zh-CN"/>
        </w:rPr>
        <w:t xml:space="preserve"> (a)</w:t>
      </w:r>
      <w:r>
        <w:rPr>
          <w:rFonts w:ascii="仿宋" w:eastAsia="仿宋" w:hAnsi="仿宋" w:hint="eastAsia"/>
          <w:sz w:val="18"/>
          <w:lang w:eastAsia="zh-CN"/>
        </w:rPr>
        <w:t>各频率下与解析解的对比图</w:t>
      </w:r>
      <w:r>
        <w:rPr>
          <w:rFonts w:ascii="仿宋" w:eastAsia="仿宋" w:hAnsi="仿宋"/>
          <w:sz w:val="18"/>
          <w:lang w:eastAsia="zh-CN"/>
        </w:rPr>
        <w:t xml:space="preserve">                        (b)误差分析</w:t>
      </w:r>
    </w:p>
    <w:p w14:paraId="755FD6A0" w14:textId="77777777" w:rsidR="003C790A" w:rsidRDefault="003C790A">
      <w:pPr>
        <w:snapToGrid w:val="0"/>
        <w:spacing w:line="270" w:lineRule="atLeast"/>
        <w:jc w:val="center"/>
        <w:rPr>
          <w:rFonts w:ascii="仿宋" w:eastAsia="仿宋" w:hAnsi="仿宋"/>
          <w:sz w:val="18"/>
          <w:lang w:eastAsia="zh-CN"/>
        </w:rPr>
      </w:pPr>
    </w:p>
    <w:p w14:paraId="78B99BA0" w14:textId="77777777" w:rsidR="003C790A" w:rsidRDefault="00F36BC5">
      <w:pPr>
        <w:jc w:val="center"/>
        <w:rPr>
          <w:rFonts w:ascii="仿宋" w:eastAsia="仿宋" w:hAnsi="仿宋"/>
          <w:color w:val="FF0000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18"/>
          <w:lang w:eastAsia="zh-CN"/>
        </w:rPr>
        <w:t>图 1 观测线处电场振幅的示意图</w:t>
      </w: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>（小5宋体）</w:t>
      </w:r>
    </w:p>
    <w:p w14:paraId="039451B9" w14:textId="77777777" w:rsidR="003C790A" w:rsidRDefault="00F36BC5">
      <w:pPr>
        <w:rPr>
          <w:rFonts w:ascii="仿宋" w:eastAsia="仿宋" w:hAnsi="仿宋"/>
          <w:sz w:val="18"/>
        </w:rPr>
      </w:pP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 xml:space="preserve">           </w:t>
      </w:r>
      <w:r>
        <w:rPr>
          <w:rFonts w:ascii="仿宋" w:eastAsia="仿宋" w:hAnsi="仿宋" w:hint="eastAsia"/>
          <w:sz w:val="18"/>
        </w:rPr>
        <w:t>Fig.1  Distribution of electric fields at the monitor line</w:t>
      </w:r>
    </w:p>
    <w:p w14:paraId="6C0FDEC7" w14:textId="77777777" w:rsidR="003C790A" w:rsidRDefault="003C790A">
      <w:pPr>
        <w:pStyle w:val="TableTitle"/>
        <w:snapToGrid w:val="0"/>
        <w:spacing w:line="270" w:lineRule="atLeast"/>
        <w:rPr>
          <w:rFonts w:ascii="仿宋" w:eastAsia="仿宋" w:hAnsi="仿宋"/>
          <w:smallCaps w:val="0"/>
          <w:color w:val="FF0000"/>
          <w:sz w:val="21"/>
          <w:szCs w:val="21"/>
          <w:lang w:eastAsia="zh-CN"/>
        </w:rPr>
      </w:pPr>
    </w:p>
    <w:p w14:paraId="37E25774" w14:textId="77777777" w:rsidR="003C790A" w:rsidRDefault="00F36BC5">
      <w:pPr>
        <w:snapToGrid w:val="0"/>
        <w:spacing w:line="270" w:lineRule="atLeast"/>
        <w:ind w:firstLineChars="150" w:firstLine="330"/>
        <w:jc w:val="center"/>
        <w:rPr>
          <w:rFonts w:ascii="仿宋" w:eastAsia="仿宋" w:hAnsi="仿宋"/>
          <w:color w:val="FF0000"/>
          <w:szCs w:val="21"/>
        </w:rPr>
      </w:pPr>
      <w:r>
        <w:rPr>
          <w:rFonts w:ascii="仿宋" w:eastAsia="仿宋" w:hAnsi="仿宋"/>
        </w:rPr>
        <w:object w:dxaOrig="3792" w:dyaOrig="2508" w14:anchorId="333D1D94">
          <v:shape id="_x0000_i1029" type="#_x0000_t75" style="width:189.75pt;height:126pt" o:ole="">
            <v:imagedata r:id="rId14" o:title="" croptop="6832f" cropbottom="10736f" cropleft="8224f" cropright="6473f" grayscale="t"/>
          </v:shape>
          <o:OLEObject Type="Embed" ProgID="Origin50.Graph" ShapeID="_x0000_i1029" DrawAspect="Content" ObjectID="_1812971252" r:id="rId15"/>
        </w:object>
      </w:r>
      <w:r>
        <w:rPr>
          <w:rFonts w:ascii="仿宋" w:eastAsia="仿宋" w:hAnsi="仿宋"/>
        </w:rPr>
        <w:object w:dxaOrig="3720" w:dyaOrig="2508" w14:anchorId="4AA480CB">
          <v:shape id="_x0000_i1030" type="#_x0000_t75" style="width:186pt;height:126pt" o:ole="">
            <v:imagedata r:id="rId16" o:title="" croptop="6832f" cropbottom="10736f" cropleft="8072f" cropright="7539f" grayscale="t"/>
          </v:shape>
          <o:OLEObject Type="Embed" ProgID="Origin50.Graph" ShapeID="_x0000_i1030" DrawAspect="Content" ObjectID="_1812971253" r:id="rId17"/>
        </w:object>
      </w:r>
    </w:p>
    <w:p w14:paraId="0141CAFF" w14:textId="77777777" w:rsidR="003C790A" w:rsidRDefault="00F36BC5">
      <w:pPr>
        <w:snapToGrid w:val="0"/>
        <w:jc w:val="center"/>
        <w:rPr>
          <w:rFonts w:ascii="仿宋" w:eastAsia="仿宋" w:hAnsi="仿宋"/>
          <w:sz w:val="18"/>
          <w:lang w:eastAsia="zh-CN"/>
        </w:rPr>
      </w:pPr>
      <w:r>
        <w:rPr>
          <w:rFonts w:ascii="仿宋" w:eastAsia="仿宋" w:hAnsi="仿宋"/>
          <w:sz w:val="18"/>
          <w:lang w:eastAsia="zh-CN"/>
        </w:rPr>
        <w:t>(a)第一次计算的</w:t>
      </w:r>
      <w:r>
        <w:rPr>
          <w:rFonts w:ascii="仿宋" w:eastAsia="仿宋" w:hAnsi="仿宋" w:hint="eastAsia"/>
          <w:sz w:val="18"/>
          <w:lang w:eastAsia="zh-CN"/>
        </w:rPr>
        <w:t>幅值</w:t>
      </w:r>
      <w:r>
        <w:rPr>
          <w:rFonts w:ascii="仿宋" w:eastAsia="仿宋" w:hAnsi="仿宋"/>
          <w:sz w:val="18"/>
          <w:lang w:eastAsia="zh-CN"/>
        </w:rPr>
        <w:t>图                      (b)第二次计算的</w:t>
      </w:r>
      <w:r>
        <w:rPr>
          <w:rFonts w:ascii="仿宋" w:eastAsia="仿宋" w:hAnsi="仿宋" w:hint="eastAsia"/>
          <w:sz w:val="18"/>
          <w:lang w:eastAsia="zh-CN"/>
        </w:rPr>
        <w:t>幅值</w:t>
      </w:r>
      <w:r>
        <w:rPr>
          <w:rFonts w:ascii="仿宋" w:eastAsia="仿宋" w:hAnsi="仿宋"/>
          <w:sz w:val="18"/>
          <w:lang w:eastAsia="zh-CN"/>
        </w:rPr>
        <w:t>图</w:t>
      </w:r>
    </w:p>
    <w:p w14:paraId="5415418C" w14:textId="77777777" w:rsidR="003C790A" w:rsidRDefault="003C790A">
      <w:pPr>
        <w:snapToGrid w:val="0"/>
        <w:spacing w:line="270" w:lineRule="atLeast"/>
        <w:jc w:val="center"/>
        <w:rPr>
          <w:rFonts w:ascii="仿宋" w:eastAsia="仿宋" w:hAnsi="仿宋"/>
          <w:sz w:val="18"/>
          <w:lang w:eastAsia="zh-CN"/>
        </w:rPr>
      </w:pPr>
    </w:p>
    <w:p w14:paraId="4E807871" w14:textId="77777777" w:rsidR="003C790A" w:rsidRDefault="00F36BC5">
      <w:pPr>
        <w:snapToGrid w:val="0"/>
        <w:jc w:val="center"/>
        <w:rPr>
          <w:rFonts w:ascii="仿宋" w:eastAsia="仿宋" w:hAnsi="仿宋"/>
          <w:sz w:val="18"/>
          <w:lang w:eastAsia="zh-CN"/>
        </w:rPr>
      </w:pPr>
      <w:r>
        <w:rPr>
          <w:rFonts w:ascii="仿宋" w:eastAsia="仿宋" w:hAnsi="仿宋" w:hint="eastAsia"/>
          <w:sz w:val="18"/>
          <w:lang w:eastAsia="zh-CN"/>
        </w:rPr>
        <w:t xml:space="preserve">  </w:t>
      </w:r>
      <w:r>
        <w:rPr>
          <w:rFonts w:ascii="仿宋" w:eastAsia="仿宋" w:hAnsi="仿宋"/>
          <w:sz w:val="18"/>
          <w:lang w:eastAsia="zh-CN"/>
        </w:rPr>
        <w:t>图</w:t>
      </w:r>
      <w:r>
        <w:rPr>
          <w:rFonts w:ascii="仿宋" w:eastAsia="仿宋" w:hAnsi="仿宋" w:hint="eastAsia"/>
          <w:sz w:val="18"/>
          <w:lang w:eastAsia="zh-CN"/>
        </w:rPr>
        <w:t xml:space="preserve">2  </w:t>
      </w:r>
      <w:r>
        <w:rPr>
          <w:rFonts w:ascii="仿宋" w:eastAsia="仿宋" w:hAnsi="仿宋"/>
          <w:i/>
          <w:sz w:val="18"/>
          <w:lang w:eastAsia="zh-CN"/>
        </w:rPr>
        <w:t>f</w:t>
      </w:r>
      <w:r>
        <w:rPr>
          <w:rFonts w:ascii="仿宋" w:eastAsia="仿宋" w:hAnsi="仿宋"/>
          <w:sz w:val="18"/>
          <w:lang w:eastAsia="zh-CN"/>
        </w:rPr>
        <w:t>=</w:t>
      </w:r>
      <w:r>
        <w:rPr>
          <w:rFonts w:ascii="仿宋" w:eastAsia="仿宋" w:hAnsi="仿宋" w:hint="eastAsia"/>
          <w:sz w:val="18"/>
          <w:lang w:eastAsia="zh-CN"/>
        </w:rPr>
        <w:t>50</w:t>
      </w:r>
      <w:r>
        <w:rPr>
          <w:rFonts w:ascii="仿宋" w:eastAsia="仿宋" w:hAnsi="仿宋"/>
          <w:sz w:val="18"/>
          <w:lang w:eastAsia="zh-CN"/>
        </w:rPr>
        <w:t xml:space="preserve">Hz </w:t>
      </w:r>
      <w:r>
        <w:rPr>
          <w:rFonts w:ascii="仿宋" w:eastAsia="仿宋" w:hAnsi="仿宋" w:hint="eastAsia"/>
          <w:sz w:val="18"/>
          <w:lang w:eastAsia="zh-CN"/>
        </w:rPr>
        <w:t>幅值</w:t>
      </w:r>
      <w:r>
        <w:rPr>
          <w:rFonts w:ascii="仿宋" w:eastAsia="仿宋" w:hAnsi="仿宋"/>
          <w:sz w:val="18"/>
          <w:lang w:eastAsia="zh-CN"/>
        </w:rPr>
        <w:t xml:space="preserve">图。 </w:t>
      </w:r>
    </w:p>
    <w:p w14:paraId="31997186" w14:textId="77777777" w:rsidR="003C790A" w:rsidRDefault="00F36BC5">
      <w:pPr>
        <w:jc w:val="center"/>
        <w:rPr>
          <w:rFonts w:ascii="仿宋" w:eastAsia="仿宋" w:hAnsi="仿宋"/>
          <w:vertAlign w:val="superscript"/>
        </w:rPr>
      </w:pPr>
      <w:r>
        <w:rPr>
          <w:rFonts w:ascii="仿宋" w:eastAsia="仿宋" w:hAnsi="仿宋" w:hint="eastAsia"/>
          <w:sz w:val="18"/>
        </w:rPr>
        <w:t>Fig.2  Snapshot of a</w:t>
      </w:r>
      <w:r>
        <w:rPr>
          <w:rFonts w:ascii="仿宋" w:eastAsia="仿宋" w:hAnsi="仿宋"/>
          <w:sz w:val="18"/>
        </w:rPr>
        <w:t>mplitude</w:t>
      </w:r>
      <w:r>
        <w:rPr>
          <w:rFonts w:ascii="仿宋" w:eastAsia="仿宋" w:hAnsi="仿宋" w:hint="eastAsia"/>
          <w:sz w:val="18"/>
        </w:rPr>
        <w:t xml:space="preserve"> in </w:t>
      </w:r>
      <w:r>
        <w:rPr>
          <w:rFonts w:ascii="仿宋" w:eastAsia="仿宋" w:hAnsi="仿宋" w:hint="eastAsia"/>
          <w:i/>
          <w:sz w:val="18"/>
        </w:rPr>
        <w:t>f</w:t>
      </w:r>
      <w:r>
        <w:rPr>
          <w:rFonts w:ascii="仿宋" w:eastAsia="仿宋" w:hAnsi="仿宋" w:hint="eastAsia"/>
          <w:sz w:val="18"/>
        </w:rPr>
        <w:t>=50Hz</w:t>
      </w:r>
    </w:p>
    <w:p w14:paraId="66A4FFCA" w14:textId="77777777" w:rsidR="003C790A" w:rsidRDefault="00F36BC5">
      <w:pPr>
        <w:spacing w:line="360" w:lineRule="auto"/>
        <w:rPr>
          <w:rFonts w:ascii="仿宋" w:eastAsia="仿宋" w:hAnsi="仿宋"/>
          <w:color w:val="FF0000"/>
          <w:sz w:val="28"/>
          <w:szCs w:val="28"/>
          <w:lang w:val="en-GB" w:eastAsia="zh-CN"/>
        </w:rPr>
      </w:pP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>（图全文按出现的先后顺序编排序号；图用灰度图）</w:t>
      </w:r>
    </w:p>
    <w:p w14:paraId="62F5C79D" w14:textId="77777777" w:rsidR="003C790A" w:rsidRDefault="00F36BC5">
      <w:pPr>
        <w:jc w:val="center"/>
        <w:rPr>
          <w:rFonts w:ascii="仿宋" w:eastAsia="仿宋" w:hAnsi="仿宋"/>
          <w:color w:val="FF0000"/>
          <w:sz w:val="28"/>
          <w:szCs w:val="28"/>
          <w:lang w:eastAsia="zh-CN"/>
        </w:rPr>
      </w:pPr>
      <w:r>
        <w:rPr>
          <w:rFonts w:ascii="仿宋" w:eastAsia="仿宋" w:hAnsi="仿宋" w:hint="eastAsia"/>
          <w:lang w:eastAsia="zh-CN"/>
        </w:rPr>
        <w:t>表1 本文结果与文献结果对比</w:t>
      </w: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>（小5宋体）</w:t>
      </w:r>
    </w:p>
    <w:p w14:paraId="09F7CD12" w14:textId="77777777" w:rsidR="003C790A" w:rsidRDefault="00F36BC5">
      <w:pPr>
        <w:jc w:val="center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Table 1 </w:t>
      </w:r>
      <w:r>
        <w:rPr>
          <w:rFonts w:ascii="仿宋" w:eastAsia="仿宋" w:hAnsi="仿宋" w:hint="eastAsia"/>
        </w:rPr>
        <w:t>C</w:t>
      </w:r>
      <w:r>
        <w:rPr>
          <w:rFonts w:ascii="仿宋" w:eastAsia="仿宋" w:hAnsi="仿宋"/>
        </w:rPr>
        <w:t>ompar</w:t>
      </w:r>
      <w:r>
        <w:rPr>
          <w:rFonts w:ascii="仿宋" w:eastAsia="仿宋" w:hAnsi="仿宋" w:hint="eastAsia"/>
        </w:rPr>
        <w:t>ison between present simulation and references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746"/>
        <w:gridCol w:w="567"/>
        <w:gridCol w:w="1796"/>
        <w:gridCol w:w="473"/>
        <w:gridCol w:w="1258"/>
        <w:gridCol w:w="160"/>
        <w:gridCol w:w="1400"/>
      </w:tblGrid>
      <w:tr w:rsidR="003C790A" w14:paraId="12FDBDD4" w14:textId="77777777">
        <w:trPr>
          <w:jc w:val="center"/>
        </w:trPr>
        <w:tc>
          <w:tcPr>
            <w:tcW w:w="1244" w:type="dxa"/>
            <w:vAlign w:val="center"/>
          </w:tcPr>
          <w:p w14:paraId="0282E8C2" w14:textId="77777777" w:rsidR="003C790A" w:rsidRDefault="003C790A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3281D4F" w14:textId="77777777" w:rsidR="003C790A" w:rsidRDefault="00F36BC5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着火时间</w:t>
            </w:r>
          </w:p>
          <w:p w14:paraId="64F960CD" w14:textId="77777777" w:rsidR="003C790A" w:rsidRDefault="00F36BC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/μs</w:t>
            </w:r>
          </w:p>
        </w:tc>
        <w:tc>
          <w:tcPr>
            <w:tcW w:w="1796" w:type="dxa"/>
            <w:vAlign w:val="center"/>
          </w:tcPr>
          <w:p w14:paraId="4E03880A" w14:textId="77777777" w:rsidR="003C790A" w:rsidRDefault="00F36BC5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爆轰成长时间</w:t>
            </w:r>
          </w:p>
          <w:p w14:paraId="7886D33A" w14:textId="77777777" w:rsidR="003C790A" w:rsidRDefault="00F36BC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/μs</w:t>
            </w:r>
          </w:p>
        </w:tc>
        <w:tc>
          <w:tcPr>
            <w:tcW w:w="1731" w:type="dxa"/>
            <w:gridSpan w:val="2"/>
            <w:vAlign w:val="center"/>
          </w:tcPr>
          <w:p w14:paraId="676251FA" w14:textId="77777777" w:rsidR="003C790A" w:rsidRDefault="00F36BC5">
            <w:pPr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爆轰成长距离</w:t>
            </w:r>
          </w:p>
          <w:p w14:paraId="41EFD20A" w14:textId="77777777" w:rsidR="003C790A" w:rsidRDefault="00F36BC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/m</w:t>
            </w:r>
          </w:p>
        </w:tc>
        <w:tc>
          <w:tcPr>
            <w:tcW w:w="1560" w:type="dxa"/>
            <w:gridSpan w:val="2"/>
            <w:vAlign w:val="center"/>
          </w:tcPr>
          <w:p w14:paraId="2859AAE4" w14:textId="77777777" w:rsidR="003C790A" w:rsidRDefault="00F36BC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爆轰波速度/(m·s</w:t>
            </w:r>
            <w:r>
              <w:rPr>
                <w:rFonts w:ascii="仿宋" w:eastAsia="仿宋" w:hAnsi="仿宋" w:hint="eastAsia"/>
                <w:szCs w:val="21"/>
                <w:vertAlign w:val="superscript"/>
              </w:rPr>
              <w:t>-1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</w:tr>
      <w:tr w:rsidR="003C790A" w14:paraId="774CCCB7" w14:textId="77777777">
        <w:trPr>
          <w:jc w:val="center"/>
        </w:trPr>
        <w:tc>
          <w:tcPr>
            <w:tcW w:w="1990" w:type="dxa"/>
            <w:gridSpan w:val="2"/>
            <w:tcBorders>
              <w:bottom w:val="nil"/>
            </w:tcBorders>
          </w:tcPr>
          <w:p w14:paraId="2B682F0E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>Gonthier[21]</w:t>
            </w:r>
            <w:r>
              <w:rPr>
                <w:rFonts w:ascii="仿宋" w:eastAsia="仿宋" w:hAnsi="仿宋" w:hint="eastAsia"/>
                <w:szCs w:val="21"/>
                <w:vertAlign w:val="superscript"/>
              </w:rPr>
              <w:tab/>
              <w:t>30</w:t>
            </w:r>
          </w:p>
        </w:tc>
        <w:tc>
          <w:tcPr>
            <w:tcW w:w="567" w:type="dxa"/>
            <w:tcBorders>
              <w:bottom w:val="nil"/>
            </w:tcBorders>
          </w:tcPr>
          <w:p w14:paraId="56E1F909" w14:textId="77777777" w:rsidR="003C790A" w:rsidRDefault="003C790A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</w:p>
        </w:tc>
        <w:tc>
          <w:tcPr>
            <w:tcW w:w="2269" w:type="dxa"/>
            <w:gridSpan w:val="2"/>
            <w:tcBorders>
              <w:bottom w:val="nil"/>
            </w:tcBorders>
          </w:tcPr>
          <w:p w14:paraId="361BBD04" w14:textId="77777777" w:rsidR="003C790A" w:rsidRDefault="003C790A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612F07C3" w14:textId="77777777" w:rsidR="003C790A" w:rsidRDefault="003C790A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 w14:paraId="64499E5A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>7 500</w:t>
            </w:r>
          </w:p>
        </w:tc>
      </w:tr>
      <w:tr w:rsidR="003C790A" w14:paraId="317191BA" w14:textId="77777777">
        <w:trPr>
          <w:jc w:val="center"/>
        </w:trPr>
        <w:tc>
          <w:tcPr>
            <w:tcW w:w="1990" w:type="dxa"/>
            <w:gridSpan w:val="2"/>
            <w:tcBorders>
              <w:top w:val="nil"/>
              <w:bottom w:val="nil"/>
            </w:tcBorders>
          </w:tcPr>
          <w:p w14:paraId="58568981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>Narin[22]</w:t>
            </w:r>
            <w:r>
              <w:rPr>
                <w:rFonts w:ascii="仿宋" w:eastAsia="仿宋" w:hAnsi="仿宋" w:hint="eastAsia"/>
                <w:szCs w:val="21"/>
                <w:vertAlign w:val="superscript"/>
              </w:rPr>
              <w:tab/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AE611FA" w14:textId="77777777" w:rsidR="003C790A" w:rsidRDefault="003C790A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14:paraId="374C5DD1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 xml:space="preserve">       55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</w:tcPr>
          <w:p w14:paraId="07B7E509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>0.18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4DA3009" w14:textId="77777777" w:rsidR="003C790A" w:rsidRDefault="00F36BC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>7 480</w:t>
            </w:r>
          </w:p>
        </w:tc>
      </w:tr>
      <w:tr w:rsidR="003C790A" w14:paraId="5A7CE259" w14:textId="77777777">
        <w:trPr>
          <w:jc w:val="center"/>
        </w:trPr>
        <w:tc>
          <w:tcPr>
            <w:tcW w:w="1990" w:type="dxa"/>
            <w:gridSpan w:val="2"/>
            <w:tcBorders>
              <w:top w:val="nil"/>
            </w:tcBorders>
          </w:tcPr>
          <w:p w14:paraId="6CF058D8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>本文                     27</w:t>
            </w:r>
          </w:p>
        </w:tc>
        <w:tc>
          <w:tcPr>
            <w:tcW w:w="567" w:type="dxa"/>
            <w:tcBorders>
              <w:top w:val="nil"/>
            </w:tcBorders>
          </w:tcPr>
          <w:p w14:paraId="5B8D5339" w14:textId="77777777" w:rsidR="003C790A" w:rsidRDefault="003C790A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</w:p>
        </w:tc>
        <w:tc>
          <w:tcPr>
            <w:tcW w:w="2269" w:type="dxa"/>
            <w:gridSpan w:val="2"/>
            <w:tcBorders>
              <w:top w:val="nil"/>
            </w:tcBorders>
          </w:tcPr>
          <w:p w14:paraId="57BE9C2E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 xml:space="preserve">       54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467A6ED2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>0.18</w:t>
            </w:r>
          </w:p>
        </w:tc>
        <w:tc>
          <w:tcPr>
            <w:tcW w:w="1400" w:type="dxa"/>
            <w:tcBorders>
              <w:top w:val="nil"/>
            </w:tcBorders>
          </w:tcPr>
          <w:p w14:paraId="61FA4D85" w14:textId="77777777" w:rsidR="003C790A" w:rsidRDefault="00F36BC5">
            <w:pPr>
              <w:tabs>
                <w:tab w:val="right" w:pos="1774"/>
              </w:tabs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Cs w:val="21"/>
                <w:vertAlign w:val="superscript"/>
              </w:rPr>
            </w:pPr>
            <w:r>
              <w:rPr>
                <w:rFonts w:ascii="仿宋" w:eastAsia="仿宋" w:hAnsi="仿宋" w:hint="eastAsia"/>
                <w:szCs w:val="21"/>
                <w:vertAlign w:val="superscript"/>
              </w:rPr>
              <w:t>7 500</w:t>
            </w:r>
          </w:p>
        </w:tc>
      </w:tr>
    </w:tbl>
    <w:p w14:paraId="040453EA" w14:textId="77777777" w:rsidR="003C790A" w:rsidRDefault="00F36BC5">
      <w:pPr>
        <w:spacing w:line="360" w:lineRule="auto"/>
        <w:rPr>
          <w:rFonts w:ascii="仿宋" w:eastAsia="仿宋" w:hAnsi="仿宋"/>
          <w:color w:val="FF0000"/>
          <w:sz w:val="28"/>
          <w:szCs w:val="28"/>
          <w:lang w:val="en-GB" w:eastAsia="zh-CN"/>
        </w:rPr>
      </w:pP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>（表全文按出现的先后顺序编排序号；表用三线表的格式，如上表）</w:t>
      </w:r>
    </w:p>
    <w:p w14:paraId="3513FAD8" w14:textId="77777777" w:rsidR="003C790A" w:rsidRDefault="003C790A">
      <w:pPr>
        <w:jc w:val="center"/>
        <w:rPr>
          <w:rFonts w:ascii="仿宋" w:eastAsia="仿宋" w:hAnsi="仿宋"/>
          <w:lang w:eastAsia="zh-CN"/>
        </w:rPr>
      </w:pPr>
    </w:p>
    <w:p w14:paraId="5A8B0B35" w14:textId="77777777" w:rsidR="003C790A" w:rsidRDefault="00F36BC5">
      <w:pPr>
        <w:spacing w:line="360" w:lineRule="auto"/>
        <w:rPr>
          <w:rFonts w:ascii="仿宋" w:eastAsia="仿宋" w:hAnsi="仿宋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sz w:val="28"/>
          <w:szCs w:val="28"/>
          <w:lang w:eastAsia="zh-CN"/>
        </w:rPr>
        <w:t>4  结论</w:t>
      </w:r>
    </w:p>
    <w:p w14:paraId="2339C8D2" w14:textId="77777777" w:rsidR="003C790A" w:rsidRDefault="00F36BC5">
      <w:pPr>
        <w:spacing w:line="360" w:lineRule="auto"/>
        <w:rPr>
          <w:rFonts w:ascii="仿宋" w:eastAsia="仿宋" w:hAnsi="仿宋"/>
          <w:color w:val="FF000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szCs w:val="28"/>
          <w:lang w:eastAsia="zh-CN"/>
        </w:rPr>
        <w:t>……</w:t>
      </w:r>
      <w:r>
        <w:rPr>
          <w:rFonts w:ascii="仿宋" w:eastAsia="仿宋" w:hAnsi="仿宋" w:hint="eastAsia"/>
          <w:sz w:val="18"/>
          <w:szCs w:val="18"/>
          <w:lang w:eastAsia="zh-CN"/>
        </w:rPr>
        <w:t>.</w:t>
      </w:r>
      <w:r>
        <w:rPr>
          <w:rFonts w:ascii="仿宋" w:eastAsia="仿宋" w:hAnsi="仿宋" w:hint="eastAsia"/>
          <w:color w:val="FF0000"/>
          <w:sz w:val="28"/>
          <w:szCs w:val="28"/>
          <w:lang w:eastAsia="zh-CN"/>
        </w:rPr>
        <w:t xml:space="preserve"> </w:t>
      </w:r>
    </w:p>
    <w:p w14:paraId="7AD9EE96" w14:textId="77777777" w:rsidR="003C790A" w:rsidRDefault="003C790A">
      <w:pPr>
        <w:spacing w:line="360" w:lineRule="auto"/>
        <w:ind w:firstLineChars="200" w:firstLine="440"/>
        <w:rPr>
          <w:rFonts w:ascii="仿宋" w:eastAsia="仿宋" w:hAnsi="仿宋"/>
          <w:lang w:eastAsia="zh-CN"/>
        </w:rPr>
      </w:pPr>
    </w:p>
    <w:p w14:paraId="15A2E994" w14:textId="77777777" w:rsidR="003C790A" w:rsidRDefault="00F36BC5">
      <w:pPr>
        <w:spacing w:line="360" w:lineRule="auto"/>
        <w:jc w:val="center"/>
        <w:rPr>
          <w:rFonts w:ascii="仿宋" w:eastAsia="仿宋" w:hAnsi="仿宋"/>
          <w:color w:val="FF0000"/>
          <w:sz w:val="18"/>
          <w:szCs w:val="18"/>
          <w:lang w:eastAsia="zh-CN"/>
        </w:rPr>
      </w:pPr>
      <w:r>
        <w:rPr>
          <w:rFonts w:ascii="仿宋" w:eastAsia="仿宋" w:hAnsi="仿宋" w:hint="eastAsia"/>
          <w:b/>
          <w:sz w:val="18"/>
          <w:szCs w:val="18"/>
          <w:lang w:eastAsia="zh-CN"/>
        </w:rPr>
        <w:t>参考文献</w:t>
      </w:r>
      <w:r>
        <w:rPr>
          <w:rFonts w:ascii="仿宋" w:eastAsia="仿宋" w:hAnsi="仿宋" w:hint="eastAsia"/>
          <w:color w:val="FF0000"/>
          <w:sz w:val="18"/>
          <w:szCs w:val="18"/>
          <w:lang w:eastAsia="zh-CN"/>
        </w:rPr>
        <w:t>（5号加粗宋体；居中）</w:t>
      </w:r>
    </w:p>
    <w:p w14:paraId="25E79AA0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1　普通图书</w:t>
      </w:r>
    </w:p>
    <w:p w14:paraId="4123A705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著录格式：[序号]主要责任者. 题名：其他题名信息[M]．其他责任者. 版本项. 出版地：出版者，出版年：引文页码[引用日期]. 获取和访问路径（电子资源必备）. 数字对象唯一标识符（电子资源必备）.</w:t>
      </w:r>
    </w:p>
    <w:p w14:paraId="0FCB3BD1" w14:textId="77777777" w:rsidR="003C790A" w:rsidRDefault="00F36BC5">
      <w:pPr>
        <w:snapToGrid w:val="0"/>
        <w:spacing w:line="270" w:lineRule="exact"/>
        <w:ind w:left="180" w:hanging="180"/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>示例：[1] 罗杰斯. 西方文明史：问题与源头[M]. 潘惠霞，魏婧，杨艳，等，译. 大连：东北财经大学出版社，2011：15-16.</w:t>
      </w:r>
    </w:p>
    <w:p w14:paraId="02C281F8" w14:textId="77777777" w:rsidR="003C790A" w:rsidRDefault="00F36BC5">
      <w:pPr>
        <w:snapToGrid w:val="0"/>
        <w:spacing w:line="270" w:lineRule="exact"/>
        <w:ind w:left="180" w:hanging="180"/>
        <w:rPr>
          <w:rFonts w:ascii="仿宋" w:eastAsia="仿宋" w:hAnsi="仿宋"/>
          <w:sz w:val="15"/>
          <w:szCs w:val="15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 xml:space="preserve">      </w:t>
      </w:r>
      <w:r>
        <w:rPr>
          <w:rFonts w:ascii="仿宋" w:eastAsia="仿宋" w:hAnsi="仿宋" w:hint="eastAsia"/>
          <w:sz w:val="15"/>
          <w:szCs w:val="15"/>
        </w:rPr>
        <w:t>[2] HARRINGTON R F. Time-harmonic electromagnetic fields[M]. New York: IEEE Press, 2001: 228-230.</w:t>
      </w:r>
    </w:p>
    <w:p w14:paraId="7B00ADAE" w14:textId="77777777" w:rsidR="003C790A" w:rsidRDefault="00F36BC5">
      <w:pPr>
        <w:snapToGrid w:val="0"/>
        <w:spacing w:line="270" w:lineRule="exact"/>
        <w:ind w:left="180" w:hanging="180"/>
        <w:rPr>
          <w:rFonts w:ascii="仿宋" w:eastAsia="仿宋" w:hAnsi="仿宋"/>
          <w:sz w:val="15"/>
          <w:szCs w:val="15"/>
        </w:rPr>
      </w:pPr>
      <w:r>
        <w:rPr>
          <w:rFonts w:ascii="仿宋" w:eastAsia="仿宋" w:hAnsi="仿宋" w:hint="eastAsia"/>
          <w:sz w:val="15"/>
          <w:szCs w:val="15"/>
        </w:rPr>
        <w:t xml:space="preserve">      [3] 侯文顺. 高分子物理：高分子材料分析、选择与改性[M/OL].北京：化学工业出版社，2010：  </w:t>
      </w:r>
    </w:p>
    <w:p w14:paraId="6413DAF5" w14:textId="77777777" w:rsidR="003C790A" w:rsidRDefault="00F36BC5">
      <w:pPr>
        <w:snapToGrid w:val="0"/>
        <w:spacing w:line="270" w:lineRule="exact"/>
        <w:ind w:left="180" w:hanging="180"/>
        <w:rPr>
          <w:rFonts w:ascii="仿宋" w:eastAsia="仿宋" w:hAnsi="仿宋"/>
          <w:sz w:val="15"/>
          <w:szCs w:val="15"/>
        </w:rPr>
      </w:pPr>
      <w:r>
        <w:rPr>
          <w:rFonts w:ascii="仿宋" w:eastAsia="仿宋" w:hAnsi="仿宋" w:hint="eastAsia"/>
          <w:sz w:val="15"/>
          <w:szCs w:val="15"/>
        </w:rPr>
        <w:t xml:space="preserve">          119[2012-11-27].http://apabi.lib.pku.edu.cn/usp/pku/pub.mvc?Pid=book.detail&amp;metaid =m.2011 1114-                         </w:t>
      </w:r>
    </w:p>
    <w:p w14:paraId="68C3C563" w14:textId="77777777" w:rsidR="003C790A" w:rsidRDefault="00F36BC5">
      <w:pPr>
        <w:snapToGrid w:val="0"/>
        <w:spacing w:line="270" w:lineRule="exact"/>
        <w:ind w:left="180" w:hanging="180"/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</w:rPr>
        <w:t xml:space="preserve">          </w:t>
      </w:r>
      <w:r>
        <w:rPr>
          <w:rFonts w:ascii="仿宋" w:eastAsia="仿宋" w:hAnsi="仿宋" w:hint="eastAsia"/>
          <w:sz w:val="15"/>
          <w:szCs w:val="15"/>
          <w:lang w:eastAsia="zh-CN"/>
        </w:rPr>
        <w:t>HGS-889-0228.</w:t>
      </w:r>
      <w:r>
        <w:rPr>
          <w:rFonts w:ascii="仿宋" w:eastAsia="仿宋" w:hAnsi="仿宋" w:hint="eastAsia"/>
          <w:color w:val="FF0000"/>
          <w:sz w:val="15"/>
          <w:szCs w:val="15"/>
          <w:lang w:eastAsia="zh-CN"/>
        </w:rPr>
        <w:t>（6号宋体）</w:t>
      </w:r>
    </w:p>
    <w:p w14:paraId="397865BF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2　期刊文献</w:t>
      </w:r>
    </w:p>
    <w:p w14:paraId="5AE410C0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著录格式：[序号]主要责任者. 题名：其他题名信息[J]. 期刊名，年，卷（期）：页码[引用日期]. 获取和访问路径（电子资源必备）. 数字对象唯一标识符（电子资源必备）.</w:t>
      </w:r>
    </w:p>
    <w:p w14:paraId="7A6370B6" w14:textId="77777777" w:rsidR="003C790A" w:rsidRDefault="00F36BC5">
      <w:pPr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 xml:space="preserve">示例：[1] 袁训来，陈哲，肖书海，等. 蓝田生物群：一个认识多细胞生物起源和早期演化的新窗口[J]. 科学通报，2012，55   </w:t>
      </w:r>
    </w:p>
    <w:p w14:paraId="53E7E396" w14:textId="77777777" w:rsidR="003C790A" w:rsidRPr="00D6231D" w:rsidRDefault="00F36BC5">
      <w:pPr>
        <w:rPr>
          <w:rFonts w:ascii="仿宋" w:eastAsia="仿宋" w:hAnsi="仿宋"/>
          <w:sz w:val="15"/>
          <w:szCs w:val="15"/>
          <w:lang w:val="fr-FR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 xml:space="preserve">         </w:t>
      </w:r>
      <w:r w:rsidRPr="00D6231D">
        <w:rPr>
          <w:rFonts w:ascii="仿宋" w:eastAsia="仿宋" w:hAnsi="仿宋" w:hint="eastAsia"/>
          <w:sz w:val="15"/>
          <w:szCs w:val="15"/>
          <w:lang w:val="fr-FR"/>
        </w:rPr>
        <w:t>（34）：3219.</w:t>
      </w:r>
    </w:p>
    <w:p w14:paraId="0212D9DF" w14:textId="77777777" w:rsidR="003C790A" w:rsidRDefault="00F36BC5">
      <w:pPr>
        <w:rPr>
          <w:rFonts w:ascii="仿宋" w:eastAsia="仿宋" w:hAnsi="仿宋"/>
          <w:sz w:val="15"/>
          <w:szCs w:val="15"/>
        </w:rPr>
      </w:pPr>
      <w:r w:rsidRPr="00D6231D">
        <w:rPr>
          <w:rFonts w:ascii="仿宋" w:eastAsia="仿宋" w:hAnsi="仿宋" w:hint="eastAsia"/>
          <w:sz w:val="15"/>
          <w:szCs w:val="15"/>
          <w:lang w:val="fr-FR"/>
        </w:rPr>
        <w:lastRenderedPageBreak/>
        <w:t xml:space="preserve">      [2] QIN G C, HOU X, CHEN L Q, et al. </w:t>
      </w:r>
      <w:r>
        <w:rPr>
          <w:rFonts w:ascii="仿宋" w:eastAsia="仿宋" w:hAnsi="仿宋" w:hint="eastAsia"/>
          <w:sz w:val="15"/>
          <w:szCs w:val="15"/>
        </w:rPr>
        <w:t xml:space="preserve">Numerical simulation of deflagration-to-detonation transition in    </w:t>
      </w:r>
    </w:p>
    <w:p w14:paraId="283CF477" w14:textId="77777777" w:rsidR="003C790A" w:rsidRDefault="00F36BC5">
      <w:pPr>
        <w:rPr>
          <w:rFonts w:ascii="仿宋" w:eastAsia="仿宋" w:hAnsi="仿宋"/>
          <w:sz w:val="15"/>
          <w:szCs w:val="15"/>
        </w:rPr>
      </w:pPr>
      <w:r>
        <w:rPr>
          <w:rFonts w:ascii="仿宋" w:eastAsia="仿宋" w:hAnsi="仿宋" w:hint="eastAsia"/>
          <w:sz w:val="15"/>
          <w:szCs w:val="15"/>
        </w:rPr>
        <w:t xml:space="preserve">          high energy propellant[J]. Journal of Solid Rocket Technology，2006, </w:t>
      </w:r>
      <w:r>
        <w:rPr>
          <w:rFonts w:ascii="仿宋" w:eastAsia="仿宋" w:hAnsi="仿宋" w:hint="eastAsia"/>
          <w:bCs/>
          <w:sz w:val="15"/>
          <w:szCs w:val="15"/>
        </w:rPr>
        <w:t>29</w:t>
      </w:r>
      <w:r>
        <w:rPr>
          <w:rFonts w:ascii="仿宋" w:eastAsia="仿宋" w:hAnsi="仿宋" w:hint="eastAsia"/>
          <w:sz w:val="15"/>
          <w:szCs w:val="15"/>
        </w:rPr>
        <w:t>(3): 186-189.</w:t>
      </w:r>
    </w:p>
    <w:p w14:paraId="457B3267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3　论文集、会议录</w:t>
      </w:r>
    </w:p>
    <w:p w14:paraId="22497A9A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著录格式：[序号]主要责任者. 题名：其他题名信息[C]. 出版地：出版者，出版年[引用日期]. 获取和访问路径（电子资源必备）. 数字对象唯一标识符（电子资源必备）.</w:t>
      </w:r>
    </w:p>
    <w:p w14:paraId="77F12FF9" w14:textId="77777777" w:rsidR="003C790A" w:rsidRDefault="00F36BC5">
      <w:pPr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>示例：[1] 雷光春. 综合湿地管理：综合湿地管理国际研讨会论文集[C]. 北京：海洋出版社，2012.</w:t>
      </w:r>
    </w:p>
    <w:p w14:paraId="7ACA4EFA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4　报告</w:t>
      </w:r>
    </w:p>
    <w:p w14:paraId="3E44BFD6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著录格式：[序号]主要责任者. 题名： 其他题名信息[R]. 出版地：出版者，出版年[引用日期]. 获取和访问路径（电子资源必备）. 数字对象唯一标识符（电子资源必备）.</w:t>
      </w:r>
    </w:p>
    <w:p w14:paraId="6E8047AF" w14:textId="77777777" w:rsidR="003C790A" w:rsidRDefault="00F36BC5">
      <w:pPr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</w:rPr>
        <w:t xml:space="preserve">示例：[1]World Health Organization. Factors regulating theimmune response：Report of WHO Scientifi c Group[R]. </w:t>
      </w:r>
      <w:r>
        <w:rPr>
          <w:rFonts w:ascii="仿宋" w:eastAsia="仿宋" w:hAnsi="仿宋" w:hint="eastAsia"/>
          <w:sz w:val="15"/>
          <w:szCs w:val="15"/>
          <w:lang w:eastAsia="zh-CN"/>
        </w:rPr>
        <w:t>Geneva：WHO，1970.</w:t>
      </w:r>
    </w:p>
    <w:p w14:paraId="4A4B07B3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5　学位论文</w:t>
      </w:r>
    </w:p>
    <w:p w14:paraId="3B733312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著录格式：[序号]主要责任者．题名[D]. 大学所在城市：大学名称，出版年[引用日期]．获取和访问路径（电子资源必备）. 数字对象唯一标识符（电子资源必备）．</w:t>
      </w:r>
    </w:p>
    <w:p w14:paraId="4D7B1999" w14:textId="77777777" w:rsidR="003C790A" w:rsidRDefault="00F36BC5">
      <w:pPr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>示例：[1] 马欢. 人类活动影响下海河流域典型区水循环变化分析[D]. 北京：北京大学，2011.</w:t>
      </w:r>
    </w:p>
    <w:p w14:paraId="0691D72E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6　专利文献</w:t>
      </w:r>
    </w:p>
    <w:p w14:paraId="23F8B5F6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著录格式：[序号]专利申请者或所有者. 专利题名：专利号[P]. 公告日期或公开日期[引用日期]. 获取和访问路径（电子资源必备）. 数字对象唯一标识符（电子资源必备）．</w:t>
      </w:r>
    </w:p>
    <w:p w14:paraId="17696554" w14:textId="77777777" w:rsidR="003C790A" w:rsidRDefault="00F36BC5">
      <w:pPr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>示例：[1] 张凯军. 轨道火车及高速轨道火车紧急安全制动辅助装置：201220158825[P]. 2012-04-05.</w:t>
      </w:r>
    </w:p>
    <w:p w14:paraId="4160FB84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7　标准文献</w:t>
      </w:r>
    </w:p>
    <w:p w14:paraId="409DD30A" w14:textId="77777777" w:rsidR="003C790A" w:rsidRDefault="00F36BC5">
      <w:pPr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著录格式：[序号]主要责任者. 标准名称：标准号[S]. 出版地：出版者，出版年：引文页码[引用日期]. 获取和访问路径（电子资源必备）. 数字对象唯一标识符（电子资源必备）．</w:t>
      </w:r>
    </w:p>
    <w:p w14:paraId="01B6098B" w14:textId="77777777" w:rsidR="003C790A" w:rsidRDefault="00F36BC5">
      <w:pPr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>示例：[1] 全国信息与文献标准化技术委员会. 文献著录：第4 部分 非书资料：GB/T 3792.4－2009[S]. 北京：中国标准出版社，2010：3.</w:t>
      </w:r>
    </w:p>
    <w:p w14:paraId="3F98C3FB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8　电子资源（不包括电子专著、电子连续出版物、电子学位论文、电子专利）</w:t>
      </w:r>
    </w:p>
    <w:p w14:paraId="62A34DA6" w14:textId="77777777" w:rsidR="003C790A" w:rsidRDefault="00F36BC5">
      <w:pPr>
        <w:rPr>
          <w:rFonts w:ascii="仿宋" w:eastAsia="仿宋" w:hAnsi="仿宋"/>
          <w:color w:val="3366FF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3366FF"/>
          <w:sz w:val="15"/>
          <w:szCs w:val="15"/>
          <w:lang w:eastAsia="zh-CN"/>
        </w:rPr>
        <w:t>著录格式：[序号]主要责任者. 题名：其他题名信息[EB/OL]. 出版地：出版者，出版年：引文页码[引用日期]. 获取和访问路径（电子资源必备）. 数字对象唯一标识符（电子资源必备）.</w:t>
      </w:r>
    </w:p>
    <w:p w14:paraId="2DE6C581" w14:textId="77777777" w:rsidR="003C790A" w:rsidRDefault="00F36BC5">
      <w:pPr>
        <w:rPr>
          <w:rFonts w:ascii="仿宋" w:eastAsia="仿宋" w:hAnsi="仿宋"/>
          <w:sz w:val="15"/>
          <w:szCs w:val="15"/>
          <w:lang w:eastAsia="zh-CN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t>示例：[1] 萧钰. 出版业信息化迈入快车道[EB/OL].（2001-12-19）[2002-04-15]. http：www.creader.com/news.20011219</w:t>
      </w:r>
    </w:p>
    <w:p w14:paraId="0933A46F" w14:textId="77777777" w:rsidR="003C790A" w:rsidRDefault="00F36BC5">
      <w:pPr>
        <w:rPr>
          <w:rFonts w:ascii="仿宋" w:eastAsia="仿宋" w:hAnsi="仿宋" w:cstheme="major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15"/>
          <w:szCs w:val="15"/>
          <w:lang w:eastAsia="zh-CN"/>
        </w:rPr>
        <w:lastRenderedPageBreak/>
        <w:t>/200112190019.html.</w:t>
      </w:r>
      <w:r>
        <w:rPr>
          <w:rFonts w:ascii="仿宋" w:eastAsia="仿宋" w:hAnsi="仿宋" w:cstheme="majorEastAsia" w:hint="eastAsia"/>
          <w:sz w:val="28"/>
          <w:szCs w:val="28"/>
          <w:lang w:eastAsia="zh-CN"/>
        </w:rPr>
        <w:br w:type="page"/>
      </w:r>
    </w:p>
    <w:p w14:paraId="1D37DD24" w14:textId="77777777" w:rsidR="003C790A" w:rsidRDefault="00F36BC5">
      <w:pPr>
        <w:pStyle w:val="1"/>
        <w:widowControl w:val="0"/>
        <w:spacing w:before="0" w:after="0"/>
        <w:rPr>
          <w:rFonts w:ascii="仿宋" w:eastAsia="仿宋" w:hAnsi="仿宋" w:cs="方正仿宋_GB2312"/>
          <w:sz w:val="28"/>
          <w:szCs w:val="28"/>
          <w:lang w:eastAsia="zh-CN"/>
        </w:rPr>
      </w:pPr>
      <w:r>
        <w:rPr>
          <w:rFonts w:ascii="仿宋" w:eastAsia="仿宋" w:hAnsi="仿宋" w:cs="方正仿宋_GB2312" w:hint="eastAsia"/>
          <w:sz w:val="28"/>
          <w:szCs w:val="28"/>
          <w:lang w:eastAsia="zh-CN"/>
        </w:rPr>
        <w:lastRenderedPageBreak/>
        <w:t>附件3 论文发表声明模板</w:t>
      </w:r>
    </w:p>
    <w:p w14:paraId="032B6501" w14:textId="77777777" w:rsidR="003C790A" w:rsidRDefault="003C790A">
      <w:pPr>
        <w:jc w:val="center"/>
        <w:rPr>
          <w:rFonts w:ascii="仿宋" w:eastAsia="仿宋" w:hAnsi="仿宋"/>
          <w:b/>
          <w:sz w:val="44"/>
          <w:szCs w:val="44"/>
          <w:lang w:eastAsia="zh-CN"/>
        </w:rPr>
      </w:pPr>
    </w:p>
    <w:p w14:paraId="76DA85D9" w14:textId="77777777" w:rsidR="0002248B" w:rsidRDefault="00F36BC5">
      <w:pPr>
        <w:jc w:val="center"/>
        <w:rPr>
          <w:rFonts w:ascii="Times New Roman" w:eastAsia="仿宋" w:hAnsi="Times New Roman" w:cs="Times New Roman"/>
          <w:b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b/>
          <w:sz w:val="32"/>
          <w:szCs w:val="32"/>
          <w:lang w:eastAsia="zh-CN"/>
        </w:rPr>
        <w:t>参加</w:t>
      </w:r>
      <w:r w:rsidR="0002248B">
        <w:rPr>
          <w:rFonts w:ascii="Times New Roman" w:eastAsia="仿宋" w:hAnsi="Times New Roman" w:cs="Times New Roman" w:hint="eastAsia"/>
          <w:b/>
          <w:sz w:val="32"/>
          <w:szCs w:val="32"/>
          <w:lang w:eastAsia="zh-CN"/>
        </w:rPr>
        <w:t>第二十二届中国空气动力学物理气体动力学</w:t>
      </w:r>
    </w:p>
    <w:p w14:paraId="32CE904F" w14:textId="384DDB48" w:rsidR="003C790A" w:rsidRDefault="0002248B">
      <w:pPr>
        <w:jc w:val="center"/>
        <w:rPr>
          <w:rFonts w:ascii="仿宋" w:eastAsia="仿宋" w:hAnsi="仿宋" w:cs="方正仿宋_GB2312"/>
          <w:b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b/>
          <w:sz w:val="32"/>
          <w:szCs w:val="32"/>
          <w:lang w:eastAsia="zh-CN"/>
        </w:rPr>
        <w:t>暨原子分子数据学术交流会</w:t>
      </w:r>
    </w:p>
    <w:p w14:paraId="71FD93B3" w14:textId="77777777" w:rsidR="003C790A" w:rsidRDefault="00F36BC5">
      <w:pPr>
        <w:jc w:val="center"/>
        <w:rPr>
          <w:rFonts w:ascii="仿宋" w:eastAsia="仿宋" w:hAnsi="仿宋" w:cs="方正仿宋_GB2312"/>
          <w:b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b/>
          <w:sz w:val="32"/>
          <w:szCs w:val="32"/>
          <w:lang w:eastAsia="zh-CN"/>
        </w:rPr>
        <w:t>论文题目</w:t>
      </w:r>
    </w:p>
    <w:p w14:paraId="281840E6" w14:textId="77777777" w:rsidR="003C790A" w:rsidRDefault="00F36BC5">
      <w:pPr>
        <w:jc w:val="center"/>
        <w:rPr>
          <w:rFonts w:ascii="仿宋" w:eastAsia="仿宋" w:hAnsi="仿宋" w:cs="方正仿宋_GB2312"/>
          <w:b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b/>
          <w:sz w:val="32"/>
          <w:szCs w:val="32"/>
          <w:lang w:eastAsia="zh-CN"/>
        </w:rPr>
        <w:t>论文联系作者电子邮箱</w:t>
      </w:r>
    </w:p>
    <w:p w14:paraId="457E8F98" w14:textId="77777777" w:rsidR="003C790A" w:rsidRDefault="00F36BC5">
      <w:pPr>
        <w:jc w:val="center"/>
        <w:rPr>
          <w:rFonts w:ascii="仿宋" w:eastAsia="仿宋" w:hAnsi="仿宋" w:cs="方正仿宋_GB2312"/>
          <w:b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b/>
          <w:sz w:val="32"/>
          <w:szCs w:val="32"/>
          <w:lang w:eastAsia="zh-CN"/>
        </w:rPr>
        <w:t>论文联系作者手机号</w:t>
      </w:r>
    </w:p>
    <w:p w14:paraId="2357A478" w14:textId="77777777" w:rsidR="003C790A" w:rsidRDefault="003C790A">
      <w:pPr>
        <w:jc w:val="center"/>
        <w:rPr>
          <w:rFonts w:ascii="仿宋" w:eastAsia="仿宋" w:hAnsi="仿宋" w:cs="方正仿宋_GB2312"/>
          <w:b/>
          <w:sz w:val="32"/>
          <w:szCs w:val="32"/>
          <w:lang w:eastAsia="zh-CN"/>
        </w:rPr>
      </w:pPr>
    </w:p>
    <w:p w14:paraId="744D58CC" w14:textId="77777777" w:rsidR="003C790A" w:rsidRDefault="00F36BC5">
      <w:pPr>
        <w:rPr>
          <w:rFonts w:ascii="仿宋" w:eastAsia="仿宋" w:hAnsi="仿宋" w:cs="方正仿宋_GB2312"/>
          <w:b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b/>
          <w:sz w:val="32"/>
          <w:szCs w:val="32"/>
          <w:lang w:eastAsia="zh-CN"/>
        </w:rPr>
        <w:t>声明：如果本论文被会议接收，联系作者代表本论文所有合作者同意论文经修改后在《计算物理》期刊上发表。不再转投其它刊物。</w:t>
      </w:r>
    </w:p>
    <w:p w14:paraId="565475B5" w14:textId="77777777" w:rsidR="003C790A" w:rsidRDefault="003C790A">
      <w:pPr>
        <w:rPr>
          <w:rFonts w:ascii="仿宋" w:eastAsia="仿宋" w:hAnsi="仿宋" w:cs="方正仿宋_GB2312"/>
          <w:b/>
          <w:sz w:val="32"/>
          <w:szCs w:val="32"/>
          <w:lang w:eastAsia="zh-CN"/>
        </w:rPr>
      </w:pPr>
    </w:p>
    <w:p w14:paraId="0134744E" w14:textId="77777777" w:rsidR="003C790A" w:rsidRDefault="003C790A">
      <w:pPr>
        <w:rPr>
          <w:rFonts w:ascii="仿宋" w:eastAsia="仿宋" w:hAnsi="仿宋" w:cs="方正仿宋_GB2312"/>
          <w:b/>
          <w:sz w:val="32"/>
          <w:szCs w:val="32"/>
          <w:lang w:eastAsia="zh-CN"/>
        </w:rPr>
      </w:pPr>
    </w:p>
    <w:p w14:paraId="545E75C1" w14:textId="77777777" w:rsidR="003C790A" w:rsidRDefault="00F36BC5">
      <w:pPr>
        <w:rPr>
          <w:rFonts w:ascii="仿宋" w:eastAsia="仿宋" w:hAnsi="仿宋" w:cs="方正仿宋_GB2312"/>
          <w:b/>
          <w:sz w:val="32"/>
          <w:szCs w:val="32"/>
          <w:lang w:eastAsia="zh-CN"/>
        </w:rPr>
      </w:pPr>
      <w:r>
        <w:rPr>
          <w:rFonts w:ascii="仿宋" w:eastAsia="仿宋" w:hAnsi="仿宋" w:cs="方正仿宋_GB2312" w:hint="eastAsia"/>
          <w:b/>
          <w:sz w:val="32"/>
          <w:szCs w:val="32"/>
          <w:lang w:eastAsia="zh-CN"/>
        </w:rPr>
        <w:t xml:space="preserve">                               签名：</w:t>
      </w:r>
    </w:p>
    <w:p w14:paraId="46D84767" w14:textId="77777777" w:rsidR="003C790A" w:rsidRDefault="003C790A">
      <w:pPr>
        <w:adjustRightInd w:val="0"/>
        <w:snapToGrid w:val="0"/>
        <w:spacing w:line="460" w:lineRule="exact"/>
        <w:rPr>
          <w:rFonts w:ascii="仿宋" w:eastAsia="仿宋" w:hAnsi="仿宋"/>
          <w:sz w:val="28"/>
          <w:szCs w:val="28"/>
          <w:lang w:eastAsia="zh-CN"/>
        </w:rPr>
      </w:pPr>
    </w:p>
    <w:p w14:paraId="72381AFF" w14:textId="77777777" w:rsidR="003C790A" w:rsidRDefault="003C790A">
      <w:pPr>
        <w:spacing w:after="0" w:line="360" w:lineRule="auto"/>
        <w:jc w:val="both"/>
        <w:rPr>
          <w:rFonts w:ascii="仿宋" w:eastAsia="仿宋" w:hAnsi="仿宋" w:cs="方正仿宋_GB2312"/>
          <w:bCs/>
          <w:sz w:val="28"/>
          <w:szCs w:val="28"/>
          <w:lang w:eastAsia="zh-CN"/>
        </w:rPr>
      </w:pPr>
    </w:p>
    <w:sectPr w:rsidR="003C7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0AEA" w14:textId="77777777" w:rsidR="0013743C" w:rsidRDefault="0013743C">
      <w:pPr>
        <w:spacing w:line="240" w:lineRule="auto"/>
      </w:pPr>
      <w:r>
        <w:separator/>
      </w:r>
    </w:p>
  </w:endnote>
  <w:endnote w:type="continuationSeparator" w:id="0">
    <w:p w14:paraId="72D36EAE" w14:textId="77777777" w:rsidR="0013743C" w:rsidRDefault="00137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EFE96EE-E2E8-4341-ADCA-45CE2A40F58E}"/>
    <w:embedBold r:id="rId2" w:subsetted="1" w:fontKey="{D1C2D438-748C-437D-A263-05FA3E453BAA}"/>
    <w:embedItalic r:id="rId3" w:subsetted="1" w:fontKey="{1ECF9C09-F7C2-4234-9F49-31CBA171FFB6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EDCB9AD-84D1-45D2-B0E1-5E795667629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7ADA" w14:textId="77777777" w:rsidR="0013743C" w:rsidRDefault="0013743C">
      <w:pPr>
        <w:spacing w:after="0"/>
      </w:pPr>
      <w:r>
        <w:separator/>
      </w:r>
    </w:p>
  </w:footnote>
  <w:footnote w:type="continuationSeparator" w:id="0">
    <w:p w14:paraId="36FE8240" w14:textId="77777777" w:rsidR="0013743C" w:rsidRDefault="001374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wNzc1MjM1YWYyMmEyOTM2OGM2ZGQzMjhjOGY2MmYifQ=="/>
  </w:docVars>
  <w:rsids>
    <w:rsidRoot w:val="00BB49C2"/>
    <w:rsid w:val="0002248B"/>
    <w:rsid w:val="000679B3"/>
    <w:rsid w:val="00103388"/>
    <w:rsid w:val="0013743C"/>
    <w:rsid w:val="003C790A"/>
    <w:rsid w:val="0049103E"/>
    <w:rsid w:val="004C52E8"/>
    <w:rsid w:val="006C7A5A"/>
    <w:rsid w:val="00735FA1"/>
    <w:rsid w:val="00864070"/>
    <w:rsid w:val="008B3A27"/>
    <w:rsid w:val="008E1CE4"/>
    <w:rsid w:val="009015A1"/>
    <w:rsid w:val="00A213CC"/>
    <w:rsid w:val="00B00C37"/>
    <w:rsid w:val="00B42914"/>
    <w:rsid w:val="00B455A8"/>
    <w:rsid w:val="00BB49C2"/>
    <w:rsid w:val="00CE7875"/>
    <w:rsid w:val="00D6231D"/>
    <w:rsid w:val="00D91384"/>
    <w:rsid w:val="00E45B2C"/>
    <w:rsid w:val="00F36BC5"/>
    <w:rsid w:val="00FE4F9A"/>
    <w:rsid w:val="035C086D"/>
    <w:rsid w:val="076467EA"/>
    <w:rsid w:val="0BA67AD4"/>
    <w:rsid w:val="0BEF4CA9"/>
    <w:rsid w:val="0C0C27D8"/>
    <w:rsid w:val="0EE7435D"/>
    <w:rsid w:val="115B583E"/>
    <w:rsid w:val="128F58C2"/>
    <w:rsid w:val="17B21218"/>
    <w:rsid w:val="18864849"/>
    <w:rsid w:val="22EE7610"/>
    <w:rsid w:val="2F8B61E7"/>
    <w:rsid w:val="351F5BE4"/>
    <w:rsid w:val="379028BA"/>
    <w:rsid w:val="3A2D4078"/>
    <w:rsid w:val="3A8920C9"/>
    <w:rsid w:val="3AB3201F"/>
    <w:rsid w:val="3B2F2BF2"/>
    <w:rsid w:val="41F335E3"/>
    <w:rsid w:val="4BE34F96"/>
    <w:rsid w:val="4EA608E0"/>
    <w:rsid w:val="502B5150"/>
    <w:rsid w:val="51F262CF"/>
    <w:rsid w:val="54C760E6"/>
    <w:rsid w:val="55A61F25"/>
    <w:rsid w:val="582C5F09"/>
    <w:rsid w:val="598002BB"/>
    <w:rsid w:val="6EDE50D1"/>
    <w:rsid w:val="725C588B"/>
    <w:rsid w:val="78033908"/>
    <w:rsid w:val="783229AD"/>
    <w:rsid w:val="7B81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E17A"/>
  <w15:docId w15:val="{C882F2CB-F589-4E8C-B3D2-855D9E69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宋体"/>
      <w:sz w:val="22"/>
      <w:szCs w:val="22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note text"/>
    <w:basedOn w:val="a"/>
    <w:autoRedefine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5">
    <w:name w:val="Normal (Web)"/>
    <w:basedOn w:val="a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character" w:styleId="a6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7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paragraph" w:customStyle="1" w:styleId="TableTitle">
    <w:name w:val="Table Title"/>
    <w:basedOn w:val="a"/>
    <w:autoRedefine/>
    <w:qFormat/>
    <w:pPr>
      <w:autoSpaceDE w:val="0"/>
      <w:autoSpaceDN w:val="0"/>
      <w:jc w:val="center"/>
    </w:pPr>
    <w:rPr>
      <w:smallCaps/>
      <w:sz w:val="16"/>
      <w:szCs w:val="16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539</Words>
  <Characters>3077</Characters>
  <Application>Microsoft Office Word</Application>
  <DocSecurity>0</DocSecurity>
  <Lines>25</Lines>
  <Paragraphs>7</Paragraphs>
  <ScaleCrop>false</ScaleCrop>
  <Company>XTC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yj</dc:creator>
  <cp:lastModifiedBy>华越</cp:lastModifiedBy>
  <cp:revision>2</cp:revision>
  <cp:lastPrinted>2024-04-03T03:24:00Z</cp:lastPrinted>
  <dcterms:created xsi:type="dcterms:W3CDTF">2025-07-02T06:20:00Z</dcterms:created>
  <dcterms:modified xsi:type="dcterms:W3CDTF">2025-07-02T06:20:00Z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95647EA8695D4B9BAF2DE8BFD17E3D0D_12</vt:lpwstr>
  </property>
</Properties>
</file>