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sz w:val="32"/>
          <w:szCs w:val="32"/>
        </w:rPr>
      </w:pPr>
      <w:r>
        <w:rPr>
          <w:rFonts w:hint="eastAsia"/>
          <w:sz w:val="32"/>
          <w:szCs w:val="32"/>
        </w:rPr>
        <w:t>关于召开“</w:t>
      </w:r>
      <w:bookmarkStart w:id="0" w:name="OLE_LINK3"/>
      <w:r>
        <w:rPr>
          <w:rFonts w:hint="eastAsia"/>
          <w:sz w:val="32"/>
          <w:szCs w:val="32"/>
        </w:rPr>
        <w:t>浙江省高等学校</w:t>
      </w:r>
    </w:p>
    <w:p>
      <w:pPr>
        <w:pStyle w:val="2"/>
        <w:spacing w:before="0" w:after="0" w:line="240" w:lineRule="auto"/>
        <w:jc w:val="center"/>
        <w:rPr>
          <w:sz w:val="32"/>
          <w:szCs w:val="32"/>
        </w:rPr>
      </w:pPr>
      <w:r>
        <w:rPr>
          <w:rFonts w:hint="eastAsia"/>
          <w:sz w:val="32"/>
          <w:szCs w:val="32"/>
        </w:rPr>
        <w:t>物理学类专业教学指导委员会工作会议</w:t>
      </w:r>
      <w:bookmarkEnd w:id="0"/>
    </w:p>
    <w:p>
      <w:pPr>
        <w:pStyle w:val="2"/>
        <w:spacing w:before="0" w:after="0" w:line="240" w:lineRule="auto"/>
        <w:jc w:val="center"/>
        <w:rPr>
          <w:sz w:val="32"/>
          <w:szCs w:val="32"/>
        </w:rPr>
      </w:pPr>
      <w:r>
        <w:rPr>
          <w:rFonts w:hint="eastAsia"/>
          <w:sz w:val="32"/>
          <w:szCs w:val="32"/>
        </w:rPr>
        <w:t>暨全省物理学类专业内涵建设研讨会”</w:t>
      </w:r>
    </w:p>
    <w:p>
      <w:pPr>
        <w:pStyle w:val="2"/>
        <w:spacing w:before="0" w:after="0" w:line="240" w:lineRule="auto"/>
        <w:jc w:val="center"/>
        <w:rPr>
          <w:sz w:val="32"/>
          <w:szCs w:val="32"/>
        </w:rPr>
      </w:pPr>
      <w:r>
        <w:rPr>
          <w:rFonts w:hint="eastAsia"/>
          <w:sz w:val="32"/>
          <w:szCs w:val="32"/>
          <w:lang w:val="en-US" w:eastAsia="zh-CN"/>
        </w:rPr>
        <w:t>第一轮</w:t>
      </w:r>
      <w:r>
        <w:rPr>
          <w:rFonts w:hint="eastAsia"/>
          <w:sz w:val="32"/>
          <w:szCs w:val="32"/>
        </w:rPr>
        <w:t>通知</w:t>
      </w:r>
    </w:p>
    <w:p/>
    <w:p/>
    <w:p>
      <w:pPr>
        <w:adjustRightInd w:val="0"/>
        <w:snapToGrid w:val="0"/>
        <w:spacing w:line="360" w:lineRule="auto"/>
        <w:rPr>
          <w:rFonts w:ascii="宋体" w:hAnsi="宋体" w:eastAsia="宋体"/>
          <w:sz w:val="24"/>
          <w:szCs w:val="24"/>
        </w:rPr>
      </w:pPr>
      <w:r>
        <w:rPr>
          <w:rFonts w:hint="eastAsia" w:ascii="宋体" w:hAnsi="宋体" w:eastAsia="宋体"/>
          <w:sz w:val="24"/>
          <w:szCs w:val="24"/>
        </w:rPr>
        <w:t>各高校：</w:t>
      </w:r>
    </w:p>
    <w:p>
      <w:pPr>
        <w:adjustRightInd w:val="0"/>
        <w:snapToGrid w:val="0"/>
        <w:spacing w:line="360" w:lineRule="auto"/>
        <w:ind w:firstLine="480" w:firstLineChars="200"/>
        <w:rPr>
          <w:rFonts w:ascii="宋体" w:hAnsi="宋体" w:eastAsia="宋体"/>
          <w:b/>
          <w:sz w:val="24"/>
          <w:szCs w:val="24"/>
        </w:rPr>
      </w:pPr>
      <w:r>
        <w:rPr>
          <w:rFonts w:hint="eastAsia" w:ascii="宋体" w:hAnsi="宋体" w:eastAsia="宋体"/>
          <w:sz w:val="24"/>
          <w:szCs w:val="24"/>
        </w:rPr>
        <w:t>为深入贯彻全国教育大会和新时代全国高等学校本科教育工作会议精神，促进物理学类专业内涵建设，提高物理学类专业课程教学质量和人才培养质量，拟决定于2</w:t>
      </w:r>
      <w:r>
        <w:rPr>
          <w:rFonts w:ascii="宋体" w:hAnsi="宋体" w:eastAsia="宋体"/>
          <w:sz w:val="24"/>
          <w:szCs w:val="24"/>
        </w:rPr>
        <w:t>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11</w:t>
      </w:r>
      <w:r>
        <w:rPr>
          <w:rFonts w:hint="eastAsia" w:ascii="宋体" w:hAnsi="宋体" w:eastAsia="宋体"/>
          <w:sz w:val="24"/>
          <w:szCs w:val="24"/>
        </w:rPr>
        <w:t>月</w:t>
      </w:r>
      <w:r>
        <w:rPr>
          <w:rFonts w:hint="eastAsia" w:ascii="宋体" w:hAnsi="宋体" w:eastAsia="宋体"/>
          <w:sz w:val="24"/>
          <w:szCs w:val="24"/>
          <w:lang w:val="en-US" w:eastAsia="zh-CN"/>
        </w:rPr>
        <w:t>21</w:t>
      </w:r>
      <w:r>
        <w:rPr>
          <w:rFonts w:hint="eastAsia" w:ascii="宋体" w:hAnsi="宋体" w:eastAsia="宋体"/>
          <w:sz w:val="24"/>
          <w:szCs w:val="24"/>
        </w:rPr>
        <w:t>-</w:t>
      </w:r>
      <w:r>
        <w:rPr>
          <w:rFonts w:hint="eastAsia" w:ascii="宋体" w:hAnsi="宋体" w:eastAsia="宋体"/>
          <w:sz w:val="24"/>
          <w:szCs w:val="24"/>
          <w:lang w:val="en-US" w:eastAsia="zh-CN"/>
        </w:rPr>
        <w:t>23</w:t>
      </w:r>
      <w:r>
        <w:rPr>
          <w:rFonts w:hint="eastAsia" w:ascii="宋体" w:hAnsi="宋体" w:eastAsia="宋体"/>
          <w:sz w:val="24"/>
          <w:szCs w:val="24"/>
        </w:rPr>
        <w:t>日在</w:t>
      </w:r>
      <w:r>
        <w:rPr>
          <w:rFonts w:hint="eastAsia" w:ascii="宋体" w:hAnsi="宋体" w:eastAsia="宋体"/>
          <w:sz w:val="24"/>
          <w:szCs w:val="24"/>
          <w:lang w:val="en-US" w:eastAsia="zh-CN"/>
        </w:rPr>
        <w:t>义乌</w:t>
      </w:r>
      <w:r>
        <w:rPr>
          <w:rFonts w:hint="eastAsia" w:ascii="宋体" w:hAnsi="宋体" w:eastAsia="宋体"/>
          <w:sz w:val="24"/>
          <w:szCs w:val="24"/>
        </w:rPr>
        <w:t>召开“浙江省高等学校物理类专业教学指导委员会工作会议暨全省物理类专业内涵建设研讨会”。会议由浙江省物理学类专业教学指导委员会主办，</w:t>
      </w:r>
      <w:r>
        <w:rPr>
          <w:rFonts w:hint="eastAsia" w:ascii="宋体" w:hAnsi="宋体" w:eastAsia="宋体"/>
          <w:sz w:val="24"/>
          <w:szCs w:val="24"/>
          <w:lang w:val="en-US" w:eastAsia="zh-CN"/>
        </w:rPr>
        <w:t>杭州电子科技大学</w:t>
      </w:r>
      <w:r>
        <w:rPr>
          <w:rFonts w:hint="eastAsia" w:ascii="宋体" w:hAnsi="宋体" w:eastAsia="宋体"/>
          <w:sz w:val="24"/>
          <w:szCs w:val="24"/>
        </w:rPr>
        <w:t>承办，竭诚邀请全省各本科高校、独立学院的理学院、物理系、基础部的负责人和从事物理专业教学科研的教师参加本次会议。具体内容通知如下：</w:t>
      </w:r>
    </w:p>
    <w:p>
      <w:pPr>
        <w:tabs>
          <w:tab w:val="left" w:pos="360"/>
          <w:tab w:val="left" w:pos="540"/>
          <w:tab w:val="left" w:pos="1080"/>
        </w:tabs>
        <w:adjustRightInd w:val="0"/>
        <w:snapToGrid w:val="0"/>
        <w:spacing w:line="360" w:lineRule="auto"/>
        <w:rPr>
          <w:rFonts w:ascii="黑体" w:hAnsi="黑体" w:eastAsia="黑体"/>
          <w:b/>
          <w:bCs/>
          <w:sz w:val="24"/>
          <w:szCs w:val="24"/>
        </w:rPr>
      </w:pPr>
      <w:r>
        <w:rPr>
          <w:rFonts w:hint="eastAsia" w:ascii="黑体" w:hAnsi="黑体" w:eastAsia="黑体"/>
          <w:b/>
          <w:bCs/>
          <w:sz w:val="24"/>
          <w:szCs w:val="24"/>
        </w:rPr>
        <w:t>一、会议主题和主要内容</w:t>
      </w:r>
    </w:p>
    <w:p>
      <w:pPr>
        <w:pStyle w:val="4"/>
        <w:adjustRightInd w:val="0"/>
        <w:snapToGrid w:val="0"/>
        <w:spacing w:line="360" w:lineRule="auto"/>
        <w:ind w:firstLine="480" w:firstLineChars="200"/>
        <w:rPr>
          <w:rFonts w:ascii="宋体" w:hAnsi="宋体" w:eastAsia="宋体" w:cs="宋体"/>
          <w:kern w:val="2"/>
          <w:sz w:val="24"/>
          <w:szCs w:val="24"/>
        </w:rPr>
      </w:pPr>
      <w:r>
        <w:rPr>
          <w:rFonts w:hint="eastAsia" w:ascii="宋体" w:hAnsi="宋体" w:eastAsia="宋体" w:cs="Times New Roman"/>
          <w:kern w:val="2"/>
          <w:sz w:val="24"/>
          <w:szCs w:val="24"/>
        </w:rPr>
        <w:t>会议主题：</w:t>
      </w:r>
      <w:r>
        <w:rPr>
          <w:rFonts w:hint="default" w:ascii="Segoe UI" w:hAnsi="Segoe UI" w:eastAsia="Segoe UI" w:cs="Segoe UI"/>
          <w:i w:val="0"/>
          <w:caps w:val="0"/>
          <w:spacing w:val="0"/>
          <w:sz w:val="24"/>
          <w:szCs w:val="24"/>
          <w:shd w:val="clear" w:fill="FFFFFF"/>
        </w:rPr>
        <w:t>深化物理学类专业内涵建设，推进拔尖创新人才培养</w:t>
      </w:r>
    </w:p>
    <w:p>
      <w:pPr>
        <w:pStyle w:val="4"/>
        <w:adjustRightInd w:val="0"/>
        <w:snapToGrid w:val="0"/>
        <w:spacing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主要内容：</w:t>
      </w:r>
    </w:p>
    <w:p>
      <w:pPr>
        <w:pStyle w:val="4"/>
        <w:numPr>
          <w:ilvl w:val="0"/>
          <w:numId w:val="1"/>
        </w:numPr>
        <w:adjustRightInd w:val="0"/>
        <w:snapToGrid w:val="0"/>
        <w:spacing w:line="360" w:lineRule="auto"/>
        <w:ind w:left="420" w:leftChars="200"/>
        <w:rPr>
          <w:rFonts w:ascii="宋体" w:hAnsi="宋体" w:eastAsia="宋体" w:cs="Times New Roman"/>
          <w:kern w:val="2"/>
          <w:sz w:val="24"/>
          <w:szCs w:val="24"/>
        </w:rPr>
      </w:pPr>
      <w:r>
        <w:rPr>
          <w:rFonts w:hint="eastAsia" w:ascii="宋体" w:hAnsi="宋体" w:eastAsia="宋体" w:cs="Times New Roman"/>
          <w:kern w:val="2"/>
          <w:sz w:val="24"/>
          <w:szCs w:val="24"/>
        </w:rPr>
        <w:t>一流专业建设</w:t>
      </w:r>
    </w:p>
    <w:p>
      <w:pPr>
        <w:pStyle w:val="4"/>
        <w:numPr>
          <w:ilvl w:val="0"/>
          <w:numId w:val="1"/>
        </w:numPr>
        <w:adjustRightInd w:val="0"/>
        <w:snapToGrid w:val="0"/>
        <w:spacing w:line="360" w:lineRule="auto"/>
        <w:ind w:left="420" w:leftChars="200"/>
        <w:rPr>
          <w:rFonts w:ascii="宋体" w:hAnsi="宋体" w:eastAsia="宋体" w:cs="Times New Roman"/>
          <w:kern w:val="2"/>
          <w:sz w:val="24"/>
          <w:szCs w:val="24"/>
        </w:rPr>
      </w:pPr>
      <w:r>
        <w:rPr>
          <w:rFonts w:hint="eastAsia" w:ascii="宋体" w:hAnsi="宋体" w:eastAsia="宋体" w:cs="Times New Roman"/>
          <w:kern w:val="2"/>
          <w:sz w:val="24"/>
          <w:szCs w:val="24"/>
        </w:rPr>
        <w:t>一流课程</w:t>
      </w:r>
      <w:r>
        <w:rPr>
          <w:rFonts w:hint="eastAsia" w:ascii="宋体" w:hAnsi="宋体" w:eastAsia="宋体" w:cs="Times New Roman"/>
          <w:kern w:val="2"/>
          <w:sz w:val="24"/>
          <w:szCs w:val="24"/>
          <w:lang w:val="en-US" w:eastAsia="zh-CN"/>
        </w:rPr>
        <w:t>及课程思政建设</w:t>
      </w:r>
    </w:p>
    <w:p>
      <w:pPr>
        <w:pStyle w:val="4"/>
        <w:numPr>
          <w:ilvl w:val="0"/>
          <w:numId w:val="1"/>
        </w:numPr>
        <w:adjustRightInd w:val="0"/>
        <w:snapToGrid w:val="0"/>
        <w:spacing w:line="360" w:lineRule="auto"/>
        <w:ind w:left="420" w:leftChars="200"/>
        <w:rPr>
          <w:rFonts w:ascii="宋体" w:hAnsi="宋体" w:eastAsia="宋体" w:cs="Times New Roman"/>
          <w:kern w:val="2"/>
          <w:sz w:val="24"/>
          <w:szCs w:val="24"/>
        </w:rPr>
      </w:pPr>
      <w:r>
        <w:rPr>
          <w:rFonts w:hint="eastAsia" w:ascii="宋体" w:hAnsi="宋体" w:eastAsia="宋体" w:cs="Times New Roman"/>
          <w:kern w:val="2"/>
          <w:sz w:val="24"/>
          <w:szCs w:val="24"/>
          <w:lang w:val="en-US" w:eastAsia="zh-CN"/>
        </w:rPr>
        <w:t>数字化及人工智能赋能专业建设</w:t>
      </w:r>
    </w:p>
    <w:p>
      <w:pPr>
        <w:pStyle w:val="4"/>
        <w:numPr>
          <w:ilvl w:val="0"/>
          <w:numId w:val="1"/>
        </w:numPr>
        <w:adjustRightInd w:val="0"/>
        <w:snapToGrid w:val="0"/>
        <w:spacing w:line="360" w:lineRule="auto"/>
        <w:ind w:left="420" w:leftChars="200"/>
        <w:rPr>
          <w:rFonts w:ascii="宋体" w:hAnsi="宋体" w:eastAsia="宋体" w:cs="Times New Roman"/>
          <w:kern w:val="2"/>
          <w:sz w:val="24"/>
          <w:szCs w:val="24"/>
        </w:rPr>
      </w:pPr>
      <w:r>
        <w:rPr>
          <w:rFonts w:hint="default" w:ascii="Segoe UI" w:hAnsi="Segoe UI" w:eastAsia="Segoe UI" w:cs="Segoe UI"/>
          <w:i w:val="0"/>
          <w:caps w:val="0"/>
          <w:spacing w:val="0"/>
          <w:sz w:val="24"/>
          <w:szCs w:val="24"/>
          <w:shd w:val="clear" w:fill="FFFFFF"/>
        </w:rPr>
        <w:t>产教融合</w:t>
      </w:r>
    </w:p>
    <w:p>
      <w:pPr>
        <w:tabs>
          <w:tab w:val="left" w:pos="360"/>
          <w:tab w:val="left" w:pos="540"/>
          <w:tab w:val="left" w:pos="1080"/>
        </w:tabs>
        <w:adjustRightInd w:val="0"/>
        <w:snapToGrid w:val="0"/>
        <w:spacing w:line="360" w:lineRule="auto"/>
        <w:rPr>
          <w:rFonts w:ascii="黑体" w:hAnsi="黑体" w:eastAsia="黑体"/>
          <w:b/>
          <w:bCs/>
          <w:sz w:val="24"/>
          <w:szCs w:val="24"/>
        </w:rPr>
      </w:pPr>
      <w:r>
        <w:rPr>
          <w:rFonts w:hint="eastAsia" w:ascii="黑体" w:hAnsi="黑体" w:eastAsia="黑体"/>
          <w:b/>
          <w:bCs/>
          <w:sz w:val="24"/>
          <w:szCs w:val="24"/>
        </w:rPr>
        <w:t>二、会议时间地点与会议安排</w:t>
      </w:r>
    </w:p>
    <w:p>
      <w:pPr>
        <w:tabs>
          <w:tab w:val="left" w:pos="360"/>
          <w:tab w:val="left" w:pos="540"/>
          <w:tab w:val="left" w:pos="1080"/>
        </w:tabs>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w:t>
      </w:r>
      <w:r>
        <w:rPr>
          <w:rFonts w:ascii="宋体" w:hAnsi="宋体" w:eastAsia="宋体" w:cs="Times New Roman"/>
          <w:sz w:val="24"/>
          <w:szCs w:val="24"/>
        </w:rPr>
        <w:t>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21</w:t>
      </w:r>
      <w:r>
        <w:rPr>
          <w:rFonts w:hint="eastAsia" w:ascii="宋体" w:hAnsi="宋体" w:eastAsia="宋体" w:cs="Times New Roman"/>
          <w:sz w:val="24"/>
          <w:szCs w:val="24"/>
        </w:rPr>
        <w:t>日下午报到，地点为：</w:t>
      </w:r>
      <w:r>
        <w:rPr>
          <w:rFonts w:hint="eastAsia" w:ascii="宋体" w:hAnsi="宋体" w:eastAsia="宋体" w:cs="Times New Roman"/>
          <w:sz w:val="24"/>
          <w:szCs w:val="24"/>
          <w:lang w:val="en-US" w:eastAsia="zh-CN"/>
        </w:rPr>
        <w:t>浙江义乌幸福湖国际会议中心（</w:t>
      </w:r>
      <w:r>
        <w:rPr>
          <w:rFonts w:hint="eastAsia" w:ascii="宋体" w:hAnsi="宋体" w:eastAsia="宋体" w:cs="Times New Roman"/>
          <w:sz w:val="24"/>
          <w:szCs w:val="24"/>
        </w:rPr>
        <w:t>浙江省</w:t>
      </w:r>
      <w:r>
        <w:rPr>
          <w:rFonts w:hint="eastAsia" w:ascii="宋体" w:hAnsi="宋体" w:eastAsia="宋体" w:cs="Times New Roman"/>
          <w:sz w:val="24"/>
          <w:szCs w:val="24"/>
          <w:lang w:val="en-US" w:eastAsia="zh-CN"/>
        </w:rPr>
        <w:t>义乌</w:t>
      </w:r>
      <w:r>
        <w:rPr>
          <w:rFonts w:hint="eastAsia" w:ascii="宋体" w:hAnsi="宋体" w:eastAsia="宋体" w:cs="Times New Roman"/>
          <w:sz w:val="24"/>
          <w:szCs w:val="24"/>
        </w:rPr>
        <w:t>市商城大道和环城北路交汇处，靠近国际商贸城</w:t>
      </w:r>
      <w:r>
        <w:rPr>
          <w:rFonts w:hint="eastAsia" w:ascii="宋体" w:hAnsi="宋体" w:eastAsia="宋体" w:cs="Times New Roman"/>
          <w:sz w:val="24"/>
          <w:szCs w:val="24"/>
          <w:lang w:val="en-US" w:eastAsia="zh-CN"/>
        </w:rPr>
        <w:t>）</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w:t>
      </w:r>
      <w:r>
        <w:rPr>
          <w:rFonts w:ascii="宋体" w:hAnsi="宋体" w:eastAsia="宋体" w:cs="Times New Roman"/>
          <w:sz w:val="24"/>
          <w:szCs w:val="24"/>
        </w:rPr>
        <w:t>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21</w:t>
      </w:r>
      <w:r>
        <w:rPr>
          <w:rFonts w:hint="eastAsia" w:ascii="宋体" w:hAnsi="宋体" w:eastAsia="宋体" w:cs="Times New Roman"/>
          <w:sz w:val="24"/>
          <w:szCs w:val="24"/>
        </w:rPr>
        <w:t>日晚上：教指委工作会议（参加人员另行通知）</w:t>
      </w:r>
    </w:p>
    <w:p>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w:t>
      </w:r>
      <w:r>
        <w:rPr>
          <w:rFonts w:ascii="宋体" w:hAnsi="宋体" w:eastAsia="宋体" w:cs="Times New Roman"/>
          <w:sz w:val="24"/>
          <w:szCs w:val="24"/>
        </w:rPr>
        <w:t>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日</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23日上午</w:t>
      </w:r>
      <w:r>
        <w:rPr>
          <w:rFonts w:hint="eastAsia" w:ascii="宋体" w:hAnsi="宋体" w:eastAsia="宋体" w:cs="Times New Roman"/>
          <w:sz w:val="24"/>
          <w:szCs w:val="24"/>
        </w:rPr>
        <w:t>：大会特邀报告、</w:t>
      </w:r>
      <w:r>
        <w:rPr>
          <w:rFonts w:hint="eastAsia" w:ascii="宋体" w:hAnsi="宋体" w:eastAsia="宋体" w:cs="Times New Roman"/>
          <w:sz w:val="24"/>
          <w:szCs w:val="24"/>
          <w:lang w:val="en-US" w:eastAsia="zh-CN"/>
        </w:rPr>
        <w:t>交流报告、</w:t>
      </w:r>
      <w:r>
        <w:rPr>
          <w:rFonts w:hint="eastAsia" w:ascii="宋体" w:hAnsi="宋体" w:eastAsia="宋体" w:cs="Times New Roman"/>
          <w:sz w:val="24"/>
          <w:szCs w:val="24"/>
        </w:rPr>
        <w:t>各高校教学情况交流、分组讨论</w:t>
      </w:r>
    </w:p>
    <w:p>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w:t>
      </w:r>
      <w:r>
        <w:rPr>
          <w:rFonts w:ascii="宋体" w:hAnsi="宋体" w:eastAsia="宋体" w:cs="Times New Roman"/>
          <w:sz w:val="24"/>
          <w:szCs w:val="24"/>
        </w:rPr>
        <w:t>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23</w:t>
      </w:r>
      <w:r>
        <w:rPr>
          <w:rFonts w:hint="eastAsia" w:ascii="宋体" w:hAnsi="宋体" w:eastAsia="宋体" w:cs="Times New Roman"/>
          <w:sz w:val="24"/>
          <w:szCs w:val="24"/>
        </w:rPr>
        <w:t>日</w:t>
      </w:r>
      <w:r>
        <w:rPr>
          <w:rFonts w:hint="eastAsia" w:ascii="宋体" w:hAnsi="宋体" w:eastAsia="宋体" w:cs="Times New Roman"/>
          <w:sz w:val="24"/>
          <w:szCs w:val="24"/>
          <w:lang w:val="en-US" w:eastAsia="zh-CN"/>
        </w:rPr>
        <w:t>下午</w:t>
      </w:r>
      <w:r>
        <w:rPr>
          <w:rFonts w:hint="eastAsia" w:ascii="宋体" w:hAnsi="宋体" w:eastAsia="宋体" w:cs="Times New Roman"/>
          <w:sz w:val="24"/>
          <w:szCs w:val="24"/>
        </w:rPr>
        <w:t>：离会</w:t>
      </w:r>
    </w:p>
    <w:p>
      <w:pPr>
        <w:numPr>
          <w:ilvl w:val="0"/>
          <w:numId w:val="2"/>
        </w:numPr>
        <w:adjustRightInd w:val="0"/>
        <w:snapToGrid w:val="0"/>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参会人员</w:t>
      </w:r>
    </w:p>
    <w:p>
      <w:pPr>
        <w:adjustRightInd w:val="0"/>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val="en-US" w:eastAsia="zh-CN"/>
        </w:rPr>
        <w:t>浙江省物理学类专业教指委全体委员</w:t>
      </w:r>
    </w:p>
    <w:p>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default" w:ascii="宋体" w:hAnsi="宋体" w:eastAsia="宋体" w:cs="Times New Roman"/>
          <w:sz w:val="24"/>
          <w:szCs w:val="24"/>
          <w:lang w:val="en-US" w:eastAsia="zh-CN"/>
        </w:rPr>
        <w:t>省内本科高校物理学院/系/实验中心负责人及骨干教师</w:t>
      </w:r>
    </w:p>
    <w:p>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default" w:ascii="宋体" w:hAnsi="宋体" w:eastAsia="宋体" w:cs="Times New Roman"/>
          <w:sz w:val="24"/>
          <w:szCs w:val="24"/>
          <w:lang w:val="en-US" w:eastAsia="zh-CN"/>
        </w:rPr>
        <w:t>教育部物理学类专业教指委领导或省外专家</w:t>
      </w:r>
      <w:r>
        <w:rPr>
          <w:rFonts w:hint="eastAsia" w:ascii="宋体" w:hAnsi="宋体" w:eastAsia="宋体" w:cs="Times New Roman"/>
          <w:sz w:val="24"/>
          <w:szCs w:val="24"/>
          <w:lang w:val="en-US" w:eastAsia="zh-CN"/>
        </w:rPr>
        <w:t xml:space="preserve"> </w:t>
      </w:r>
    </w:p>
    <w:p>
      <w:pPr>
        <w:adjustRightInd w:val="0"/>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default" w:ascii="宋体" w:hAnsi="宋体" w:eastAsia="宋体" w:cs="Times New Roman"/>
          <w:sz w:val="24"/>
          <w:szCs w:val="24"/>
          <w:lang w:val="en-US" w:eastAsia="zh-CN"/>
        </w:rPr>
        <w:t>企业/出版社代表</w:t>
      </w:r>
    </w:p>
    <w:p>
      <w:pPr>
        <w:tabs>
          <w:tab w:val="left" w:pos="360"/>
          <w:tab w:val="left" w:pos="540"/>
        </w:tabs>
        <w:adjustRightInd w:val="0"/>
        <w:snapToGrid w:val="0"/>
        <w:spacing w:line="360" w:lineRule="auto"/>
        <w:rPr>
          <w:rFonts w:ascii="黑体" w:hAnsi="黑体" w:eastAsia="黑体"/>
          <w:b/>
          <w:bCs/>
          <w:sz w:val="24"/>
          <w:szCs w:val="24"/>
        </w:rPr>
      </w:pPr>
      <w:r>
        <w:rPr>
          <w:rFonts w:hint="eastAsia" w:ascii="黑体" w:hAnsi="黑体" w:eastAsia="黑体"/>
          <w:b/>
          <w:bCs/>
          <w:sz w:val="24"/>
          <w:szCs w:val="24"/>
        </w:rPr>
        <w:t>三、会务费和住宿安排</w:t>
      </w:r>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会务费：</w:t>
      </w:r>
      <w:r>
        <w:rPr>
          <w:rFonts w:hint="eastAsia" w:ascii="宋体" w:hAnsi="宋体" w:eastAsia="宋体" w:cs="Times New Roman"/>
          <w:sz w:val="24"/>
          <w:szCs w:val="24"/>
          <w:lang w:val="en-US" w:eastAsia="zh-CN"/>
        </w:rPr>
        <w:t>1200</w:t>
      </w:r>
      <w:r>
        <w:rPr>
          <w:rFonts w:hint="eastAsia" w:ascii="宋体" w:hAnsi="宋体" w:eastAsia="宋体" w:cs="Times New Roman"/>
          <w:sz w:val="24"/>
          <w:szCs w:val="24"/>
        </w:rPr>
        <w:t>元/人（微信或支付宝扫描二维码缴费，需绑定公务卡）</w:t>
      </w:r>
    </w:p>
    <w:p>
      <w:pPr>
        <w:adjustRightInd w:val="0"/>
        <w:snapToGrid w:val="0"/>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会议统一安排食宿，费用自理</w:t>
      </w:r>
      <w:r>
        <w:rPr>
          <w:rFonts w:hint="eastAsia" w:ascii="宋体" w:hAnsi="宋体" w:eastAsia="宋体" w:cs="Times New Roman"/>
          <w:sz w:val="24"/>
          <w:szCs w:val="24"/>
          <w:lang w:eastAsia="zh-CN"/>
        </w:rPr>
        <w:t>。</w:t>
      </w:r>
    </w:p>
    <w:p>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住宿标准：标准间</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大床间</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420</w:t>
      </w:r>
      <w:r>
        <w:rPr>
          <w:rFonts w:hint="eastAsia" w:ascii="宋体" w:hAnsi="宋体" w:eastAsia="宋体" w:cs="Times New Roman"/>
          <w:sz w:val="24"/>
          <w:szCs w:val="24"/>
        </w:rPr>
        <w:t>元/间；</w:t>
      </w:r>
    </w:p>
    <w:p>
      <w:pPr>
        <w:tabs>
          <w:tab w:val="left" w:pos="360"/>
          <w:tab w:val="left" w:pos="540"/>
        </w:tabs>
        <w:adjustRightInd w:val="0"/>
        <w:snapToGrid w:val="0"/>
        <w:spacing w:line="360" w:lineRule="auto"/>
        <w:rPr>
          <w:rFonts w:ascii="黑体" w:hAnsi="黑体" w:eastAsia="黑体"/>
          <w:b/>
          <w:bCs/>
          <w:sz w:val="24"/>
          <w:szCs w:val="24"/>
        </w:rPr>
      </w:pPr>
      <w:r>
        <w:rPr>
          <w:rFonts w:hint="eastAsia" w:ascii="黑体" w:hAnsi="黑体" w:eastAsia="黑体"/>
          <w:b/>
          <w:bCs/>
          <w:sz w:val="24"/>
          <w:szCs w:val="24"/>
        </w:rPr>
        <w:t>四、其他事项</w:t>
      </w:r>
    </w:p>
    <w:p>
      <w:pPr>
        <w:tabs>
          <w:tab w:val="left" w:pos="360"/>
          <w:tab w:val="left" w:pos="540"/>
        </w:tabs>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（1）请参会人员于202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20</w:t>
      </w:r>
      <w:r>
        <w:rPr>
          <w:rFonts w:hint="eastAsia" w:ascii="宋体" w:hAnsi="宋体" w:eastAsia="宋体" w:cs="Times New Roman"/>
          <w:sz w:val="24"/>
          <w:szCs w:val="24"/>
        </w:rPr>
        <w:t>日前，将会议回执返回至会务组。</w:t>
      </w:r>
    </w:p>
    <w:p>
      <w:pPr>
        <w:tabs>
          <w:tab w:val="left" w:pos="360"/>
          <w:tab w:val="left" w:pos="540"/>
        </w:tabs>
        <w:adjustRightInd w:val="0"/>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（2）会务组联系人：</w:t>
      </w:r>
      <w:r>
        <w:rPr>
          <w:rFonts w:hint="eastAsia" w:ascii="宋体" w:hAnsi="宋体" w:eastAsia="宋体" w:cs="Times New Roman"/>
          <w:sz w:val="24"/>
          <w:szCs w:val="24"/>
          <w:lang w:val="en-US" w:eastAsia="zh-CN"/>
        </w:rPr>
        <w:t>杭州电子科技大学</w:t>
      </w:r>
    </w:p>
    <w:p>
      <w:pPr>
        <w:tabs>
          <w:tab w:val="left" w:pos="360"/>
          <w:tab w:val="left" w:pos="540"/>
        </w:tabs>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孙科伟</w:t>
      </w:r>
      <w:r>
        <w:rPr>
          <w:rFonts w:hint="eastAsia" w:ascii="宋体" w:hAnsi="宋体" w:eastAsia="宋体" w:cs="Times New Roman"/>
          <w:sz w:val="24"/>
          <w:szCs w:val="24"/>
        </w:rPr>
        <w:t>老师：电话1</w:t>
      </w:r>
      <w:r>
        <w:rPr>
          <w:rFonts w:hint="eastAsia" w:ascii="宋体" w:hAnsi="宋体" w:eastAsia="宋体" w:cs="Times New Roman"/>
          <w:sz w:val="24"/>
          <w:szCs w:val="24"/>
          <w:lang w:val="en-US" w:eastAsia="zh-CN"/>
        </w:rPr>
        <w:t>3567101551</w:t>
      </w:r>
      <w:r>
        <w:rPr>
          <w:rFonts w:hint="eastAsia" w:ascii="宋体" w:hAnsi="宋体" w:eastAsia="宋体" w:cs="Times New Roman"/>
          <w:sz w:val="24"/>
          <w:szCs w:val="24"/>
        </w:rPr>
        <w:t>；邮箱</w:t>
      </w:r>
      <w:r>
        <w:rPr>
          <w:rFonts w:hint="eastAsia" w:ascii="宋体" w:hAnsi="宋体" w:eastAsia="宋体" w:cs="Times New Roman"/>
          <w:sz w:val="24"/>
          <w:szCs w:val="24"/>
          <w:lang w:val="en-US" w:eastAsia="zh-CN"/>
        </w:rPr>
        <w:t xml:space="preserve"> skw79724@hdu.edu.cn；</w:t>
      </w:r>
      <w:r>
        <w:rPr>
          <w:rFonts w:hint="eastAsia" w:ascii="宋体" w:hAnsi="宋体" w:eastAsia="宋体" w:cs="Times New Roman"/>
          <w:sz w:val="24"/>
          <w:szCs w:val="24"/>
        </w:rPr>
        <w:t xml:space="preserve">     </w:t>
      </w:r>
    </w:p>
    <w:p>
      <w:pPr>
        <w:tabs>
          <w:tab w:val="left" w:pos="360"/>
          <w:tab w:val="left" w:pos="540"/>
        </w:tabs>
        <w:adjustRightInd w:val="0"/>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贾帆豪</w:t>
      </w:r>
      <w:r>
        <w:rPr>
          <w:rFonts w:hint="eastAsia" w:ascii="宋体" w:hAnsi="宋体" w:eastAsia="宋体" w:cs="Times New Roman"/>
          <w:sz w:val="24"/>
          <w:szCs w:val="24"/>
        </w:rPr>
        <w:t>老师：电话</w:t>
      </w:r>
      <w:r>
        <w:rPr>
          <w:rFonts w:hint="eastAsia" w:ascii="宋体" w:hAnsi="宋体" w:eastAsia="宋体" w:cs="Times New Roman"/>
          <w:sz w:val="24"/>
          <w:szCs w:val="24"/>
          <w:lang w:val="en-US" w:eastAsia="zh-CN"/>
        </w:rPr>
        <w:t>18329030072</w:t>
      </w:r>
      <w:r>
        <w:rPr>
          <w:rFonts w:hint="eastAsia" w:ascii="宋体" w:hAnsi="宋体" w:eastAsia="宋体" w:cs="Times New Roman"/>
          <w:sz w:val="24"/>
          <w:szCs w:val="24"/>
        </w:rPr>
        <w:t>；邮箱42978@hdu.edu.cn</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p>
    <w:p>
      <w:pPr>
        <w:tabs>
          <w:tab w:val="left" w:pos="360"/>
          <w:tab w:val="left" w:pos="540"/>
        </w:tabs>
        <w:adjustRightInd w:val="0"/>
        <w:snapToGrid w:val="0"/>
        <w:spacing w:line="360" w:lineRule="auto"/>
        <w:rPr>
          <w:rFonts w:hint="default" w:ascii="黑体" w:hAnsi="黑体" w:eastAsia="黑体"/>
          <w:b/>
          <w:bCs/>
          <w:sz w:val="24"/>
          <w:szCs w:val="24"/>
          <w:lang w:val="en-US" w:eastAsia="zh-CN"/>
        </w:rPr>
      </w:pPr>
      <w:r>
        <w:rPr>
          <w:rFonts w:hint="eastAsia" w:ascii="黑体" w:hAnsi="黑体" w:eastAsia="黑体"/>
          <w:b/>
          <w:bCs/>
          <w:sz w:val="24"/>
          <w:szCs w:val="24"/>
        </w:rPr>
        <w:t>五、</w:t>
      </w:r>
      <w:r>
        <w:rPr>
          <w:rFonts w:hint="eastAsia" w:ascii="黑体" w:hAnsi="黑体" w:eastAsia="黑体"/>
          <w:b/>
          <w:bCs/>
          <w:sz w:val="24"/>
          <w:szCs w:val="24"/>
          <w:lang w:val="en-US" w:eastAsia="zh-CN"/>
        </w:rPr>
        <w:t>会议酒店预定及交通</w:t>
      </w:r>
    </w:p>
    <w:p>
      <w:pPr>
        <w:tabs>
          <w:tab w:val="left" w:pos="360"/>
          <w:tab w:val="left" w:pos="540"/>
          <w:tab w:val="left" w:pos="1080"/>
        </w:tabs>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会议报到地址：</w:t>
      </w:r>
      <w:r>
        <w:rPr>
          <w:rFonts w:hint="eastAsia" w:ascii="宋体" w:hAnsi="宋体" w:eastAsia="宋体" w:cs="Times New Roman"/>
          <w:sz w:val="24"/>
          <w:szCs w:val="24"/>
          <w:lang w:val="en-US" w:eastAsia="zh-CN"/>
        </w:rPr>
        <w:t>浙江义乌幸福湖国际会议中心（</w:t>
      </w:r>
      <w:r>
        <w:rPr>
          <w:rFonts w:hint="eastAsia" w:ascii="宋体" w:hAnsi="宋体" w:eastAsia="宋体" w:cs="Times New Roman"/>
          <w:sz w:val="24"/>
          <w:szCs w:val="24"/>
        </w:rPr>
        <w:t>浙江省</w:t>
      </w:r>
      <w:r>
        <w:rPr>
          <w:rFonts w:hint="eastAsia" w:ascii="宋体" w:hAnsi="宋体" w:eastAsia="宋体" w:cs="Times New Roman"/>
          <w:sz w:val="24"/>
          <w:szCs w:val="24"/>
          <w:lang w:val="en-US" w:eastAsia="zh-CN"/>
        </w:rPr>
        <w:t>义乌</w:t>
      </w:r>
      <w:r>
        <w:rPr>
          <w:rFonts w:hint="eastAsia" w:ascii="宋体" w:hAnsi="宋体" w:eastAsia="宋体" w:cs="Times New Roman"/>
          <w:sz w:val="24"/>
          <w:szCs w:val="24"/>
        </w:rPr>
        <w:t>市商城大道和环城北路交汇处，靠近国际商贸城</w:t>
      </w:r>
      <w:r>
        <w:rPr>
          <w:rFonts w:hint="eastAsia" w:ascii="宋体" w:hAnsi="宋体" w:eastAsia="宋体" w:cs="Times New Roman"/>
          <w:sz w:val="24"/>
          <w:szCs w:val="24"/>
          <w:lang w:val="en-US" w:eastAsia="zh-CN"/>
        </w:rPr>
        <w:t>）</w:t>
      </w:r>
    </w:p>
    <w:p>
      <w:pPr>
        <w:tabs>
          <w:tab w:val="left" w:pos="360"/>
          <w:tab w:val="left" w:pos="540"/>
        </w:tabs>
        <w:adjustRightInd w:val="0"/>
        <w:snapToGrid w:val="0"/>
        <w:spacing w:line="360" w:lineRule="auto"/>
        <w:ind w:firstLine="480" w:firstLineChars="200"/>
        <w:rPr>
          <w:rFonts w:ascii="宋体" w:hAnsi="宋体" w:eastAsia="宋体" w:cs="Times New Roman"/>
          <w:szCs w:val="21"/>
        </w:rPr>
      </w:pPr>
      <w:r>
        <w:rPr>
          <w:rFonts w:hint="eastAsia" w:ascii="宋体" w:hAnsi="宋体" w:eastAsia="宋体" w:cs="Times New Roman"/>
          <w:sz w:val="24"/>
          <w:szCs w:val="24"/>
        </w:rPr>
        <w:t>本次会议组不安排接送，参会代表可乘高铁到</w:t>
      </w:r>
      <w:r>
        <w:rPr>
          <w:rFonts w:hint="eastAsia" w:ascii="宋体" w:hAnsi="宋体" w:eastAsia="宋体" w:cs="Times New Roman"/>
          <w:sz w:val="24"/>
          <w:szCs w:val="24"/>
          <w:lang w:val="en-US" w:eastAsia="zh-CN"/>
        </w:rPr>
        <w:t>义乌</w:t>
      </w:r>
      <w:r>
        <w:rPr>
          <w:rFonts w:hint="eastAsia" w:ascii="宋体" w:hAnsi="宋体" w:eastAsia="宋体" w:cs="Times New Roman"/>
          <w:sz w:val="24"/>
          <w:szCs w:val="24"/>
        </w:rPr>
        <w:t>站，到达</w:t>
      </w:r>
      <w:r>
        <w:rPr>
          <w:rFonts w:hint="eastAsia" w:ascii="宋体" w:hAnsi="宋体" w:eastAsia="宋体" w:cs="Times New Roman"/>
          <w:sz w:val="24"/>
          <w:szCs w:val="24"/>
          <w:lang w:val="en-US" w:eastAsia="zh-CN"/>
        </w:rPr>
        <w:t>义乌</w:t>
      </w:r>
      <w:r>
        <w:rPr>
          <w:rFonts w:hint="eastAsia" w:ascii="宋体" w:hAnsi="宋体" w:eastAsia="宋体" w:cs="Times New Roman"/>
          <w:sz w:val="24"/>
          <w:szCs w:val="24"/>
        </w:rPr>
        <w:t>高铁站后可以打车到达酒店，约25元，也可以选择乘坐</w:t>
      </w:r>
      <w:r>
        <w:rPr>
          <w:rFonts w:hint="eastAsia" w:ascii="宋体" w:hAnsi="宋体" w:eastAsia="宋体" w:cs="Times New Roman"/>
          <w:sz w:val="24"/>
          <w:szCs w:val="24"/>
          <w:lang w:val="en-US" w:eastAsia="zh-CN"/>
        </w:rPr>
        <w:t>819</w:t>
      </w:r>
      <w:r>
        <w:rPr>
          <w:rFonts w:hint="eastAsia" w:ascii="宋体" w:hAnsi="宋体" w:eastAsia="宋体" w:cs="Times New Roman"/>
          <w:sz w:val="24"/>
          <w:szCs w:val="24"/>
        </w:rPr>
        <w:t>路公交车到达酒店附近。</w:t>
      </w:r>
    </w:p>
    <w:p>
      <w:pPr>
        <w:tabs>
          <w:tab w:val="left" w:pos="360"/>
          <w:tab w:val="left" w:pos="540"/>
        </w:tabs>
        <w:adjustRightInd w:val="0"/>
        <w:snapToGrid w:val="0"/>
        <w:spacing w:line="360" w:lineRule="auto"/>
        <w:rPr>
          <w:rFonts w:ascii="宋体" w:hAnsi="宋体" w:eastAsia="宋体" w:cs="Times New Roman"/>
          <w:szCs w:val="21"/>
        </w:rPr>
      </w:pPr>
    </w:p>
    <w:p>
      <w:pPr>
        <w:tabs>
          <w:tab w:val="left" w:pos="360"/>
          <w:tab w:val="left" w:pos="540"/>
          <w:tab w:val="left" w:pos="1080"/>
        </w:tabs>
        <w:adjustRightInd w:val="0"/>
        <w:snapToGrid w:val="0"/>
        <w:spacing w:line="360" w:lineRule="auto"/>
        <w:rPr>
          <w:rFonts w:ascii="宋体" w:hAnsi="宋体" w:eastAsia="宋体" w:cs="Times New Roman"/>
          <w:sz w:val="24"/>
          <w:szCs w:val="24"/>
        </w:rPr>
      </w:pPr>
    </w:p>
    <w:p>
      <w:pPr>
        <w:tabs>
          <w:tab w:val="left" w:pos="360"/>
          <w:tab w:val="left" w:pos="540"/>
          <w:tab w:val="left" w:pos="1080"/>
        </w:tabs>
        <w:adjustRightInd w:val="0"/>
        <w:snapToGrid w:val="0"/>
        <w:spacing w:line="360" w:lineRule="auto"/>
        <w:rPr>
          <w:rFonts w:ascii="宋体" w:hAnsi="宋体" w:eastAsia="宋体" w:cs="Times New Roman"/>
          <w:sz w:val="24"/>
          <w:szCs w:val="24"/>
        </w:rPr>
      </w:pPr>
    </w:p>
    <w:p>
      <w:pPr>
        <w:tabs>
          <w:tab w:val="left" w:pos="360"/>
          <w:tab w:val="left" w:pos="540"/>
        </w:tabs>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pPr>
        <w:tabs>
          <w:tab w:val="left" w:pos="360"/>
          <w:tab w:val="left" w:pos="540"/>
        </w:tabs>
        <w:adjustRightInd w:val="0"/>
        <w:snapToGrid w:val="0"/>
        <w:spacing w:line="360" w:lineRule="auto"/>
        <w:ind w:firstLine="480" w:firstLineChars="200"/>
        <w:rPr>
          <w:rFonts w:ascii="宋体" w:hAnsi="宋体" w:eastAsia="宋体" w:cs="Times New Roman"/>
          <w:sz w:val="24"/>
          <w:szCs w:val="24"/>
        </w:rPr>
      </w:pPr>
    </w:p>
    <w:p>
      <w:pPr>
        <w:tabs>
          <w:tab w:val="left" w:pos="360"/>
          <w:tab w:val="left" w:pos="540"/>
        </w:tabs>
        <w:adjustRightInd w:val="0"/>
        <w:snapToGrid w:val="0"/>
        <w:spacing w:line="360" w:lineRule="auto"/>
        <w:ind w:firstLine="480" w:firstLineChars="200"/>
        <w:rPr>
          <w:rFonts w:ascii="宋体" w:hAnsi="宋体" w:eastAsia="宋体" w:cs="Times New Roman"/>
          <w:sz w:val="24"/>
          <w:szCs w:val="24"/>
        </w:rPr>
      </w:pPr>
    </w:p>
    <w:p>
      <w:pPr>
        <w:tabs>
          <w:tab w:val="left" w:pos="360"/>
          <w:tab w:val="left" w:pos="540"/>
        </w:tabs>
        <w:adjustRightInd w:val="0"/>
        <w:snapToGrid w:val="0"/>
        <w:spacing w:line="360" w:lineRule="auto"/>
        <w:ind w:firstLine="480" w:firstLineChars="200"/>
        <w:jc w:val="right"/>
        <w:rPr>
          <w:rFonts w:ascii="宋体" w:hAnsi="宋体" w:eastAsia="宋体"/>
          <w:sz w:val="24"/>
          <w:szCs w:val="24"/>
        </w:rPr>
      </w:pPr>
      <w:r>
        <w:rPr>
          <w:rFonts w:hint="eastAsia" w:ascii="宋体" w:hAnsi="宋体" w:eastAsia="宋体"/>
          <w:sz w:val="24"/>
          <w:szCs w:val="24"/>
        </w:rPr>
        <w:t>浙江省物理学类专业教学指导委员会</w:t>
      </w:r>
    </w:p>
    <w:p>
      <w:pPr>
        <w:tabs>
          <w:tab w:val="left" w:pos="360"/>
          <w:tab w:val="left" w:pos="540"/>
        </w:tabs>
        <w:adjustRightInd w:val="0"/>
        <w:snapToGrid w:val="0"/>
        <w:spacing w:line="360" w:lineRule="auto"/>
        <w:ind w:firstLine="3935" w:firstLineChars="1640"/>
        <w:jc w:val="right"/>
        <w:rPr>
          <w:rFonts w:ascii="宋体" w:hAnsi="宋体" w:eastAsia="宋体"/>
          <w:sz w:val="24"/>
          <w:szCs w:val="24"/>
        </w:rPr>
      </w:pPr>
      <w:r>
        <w:rPr>
          <w:rFonts w:hint="eastAsia" w:ascii="宋体" w:hAnsi="宋体" w:eastAsia="宋体"/>
          <w:sz w:val="24"/>
          <w:szCs w:val="24"/>
          <w:lang w:val="en-US" w:eastAsia="zh-CN"/>
        </w:rPr>
        <w:t>杭州电子科技大学</w:t>
      </w:r>
      <w:r>
        <w:rPr>
          <w:rFonts w:hint="eastAsia" w:ascii="宋体" w:hAnsi="宋体" w:eastAsia="宋体"/>
          <w:sz w:val="24"/>
          <w:szCs w:val="24"/>
        </w:rPr>
        <w:t>理学院（代章）</w:t>
      </w:r>
    </w:p>
    <w:p>
      <w:pPr>
        <w:tabs>
          <w:tab w:val="left" w:pos="360"/>
          <w:tab w:val="left" w:pos="540"/>
        </w:tabs>
        <w:adjustRightInd w:val="0"/>
        <w:snapToGrid w:val="0"/>
        <w:spacing w:line="360" w:lineRule="auto"/>
        <w:jc w:val="right"/>
        <w:rPr>
          <w:rFonts w:ascii="宋体" w:hAnsi="宋体" w:eastAsia="宋体"/>
          <w:sz w:val="24"/>
          <w:szCs w:val="24"/>
        </w:rPr>
      </w:pPr>
      <w:r>
        <w:rPr>
          <w:rFonts w:hint="eastAsia" w:ascii="宋体" w:hAnsi="宋体" w:eastAsia="宋体"/>
          <w:sz w:val="24"/>
          <w:szCs w:val="24"/>
        </w:rPr>
        <w:t xml:space="preserve">                                       20</w:t>
      </w:r>
      <w:r>
        <w:rPr>
          <w:rFonts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3</w:t>
      </w:r>
      <w:r>
        <w:rPr>
          <w:rFonts w:hint="eastAsia" w:ascii="宋体" w:hAnsi="宋体" w:eastAsia="宋体"/>
          <w:sz w:val="24"/>
          <w:szCs w:val="24"/>
        </w:rPr>
        <w:t>日</w:t>
      </w:r>
    </w:p>
    <w:p>
      <w:pPr>
        <w:tabs>
          <w:tab w:val="left" w:pos="360"/>
          <w:tab w:val="left" w:pos="540"/>
        </w:tabs>
        <w:adjustRightInd w:val="0"/>
        <w:snapToGrid w:val="0"/>
        <w:spacing w:line="360" w:lineRule="auto"/>
        <w:jc w:val="left"/>
        <w:rPr>
          <w:rFonts w:ascii="宋体" w:hAnsi="宋体" w:eastAsia="宋体"/>
          <w:sz w:val="24"/>
          <w:szCs w:val="24"/>
        </w:rPr>
      </w:pPr>
    </w:p>
    <w:p>
      <w:pPr>
        <w:widowControl/>
        <w:jc w:val="left"/>
      </w:pPr>
      <w:r>
        <w:br w:type="page"/>
      </w:r>
    </w:p>
    <w:p>
      <w:pPr>
        <w:tabs>
          <w:tab w:val="left" w:pos="360"/>
          <w:tab w:val="left" w:pos="540"/>
        </w:tabs>
        <w:adjustRightInd w:val="0"/>
        <w:snapToGrid w:val="0"/>
        <w:spacing w:line="360" w:lineRule="auto"/>
        <w:ind w:firstLine="420" w:firstLineChars="200"/>
      </w:pPr>
    </w:p>
    <w:p>
      <w:pPr>
        <w:jc w:val="center"/>
        <w:rPr>
          <w:rFonts w:ascii="宋体" w:hAnsi="宋体" w:eastAsia="宋体"/>
          <w:sz w:val="28"/>
          <w:szCs w:val="28"/>
        </w:rPr>
      </w:pPr>
      <w:r>
        <w:rPr>
          <w:rFonts w:hint="eastAsia"/>
          <w:b/>
          <w:sz w:val="28"/>
          <w:szCs w:val="28"/>
        </w:rPr>
        <w:t>会议回执</w:t>
      </w:r>
    </w:p>
    <w:tbl>
      <w:tblPr>
        <w:tblStyle w:val="5"/>
        <w:tblW w:w="8349"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6"/>
        <w:gridCol w:w="2046"/>
        <w:gridCol w:w="2129"/>
        <w:gridCol w:w="87"/>
        <w:gridCol w:w="20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85" w:hRule="atLeast"/>
          <w:tblCellSpacing w:w="0" w:type="dxa"/>
          <w:jc w:val="center"/>
        </w:trPr>
        <w:tc>
          <w:tcPr>
            <w:tcW w:w="208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姓名：</w:t>
            </w:r>
          </w:p>
        </w:tc>
        <w:tc>
          <w:tcPr>
            <w:tcW w:w="204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职务：</w:t>
            </w:r>
          </w:p>
        </w:tc>
        <w:tc>
          <w:tcPr>
            <w:tcW w:w="2129" w:type="dxa"/>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职称：</w:t>
            </w:r>
          </w:p>
        </w:tc>
        <w:tc>
          <w:tcPr>
            <w:tcW w:w="2088" w:type="dxa"/>
            <w:gridSpan w:val="2"/>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性别：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85" w:hRule="atLeast"/>
          <w:tblCellSpacing w:w="0" w:type="dxa"/>
          <w:jc w:val="center"/>
        </w:trPr>
        <w:tc>
          <w:tcPr>
            <w:tcW w:w="8349" w:type="dxa"/>
            <w:gridSpan w:val="5"/>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7" w:hRule="atLeast"/>
          <w:tblCellSpacing w:w="0" w:type="dxa"/>
          <w:jc w:val="center"/>
        </w:trPr>
        <w:tc>
          <w:tcPr>
            <w:tcW w:w="6348" w:type="dxa"/>
            <w:gridSpan w:val="4"/>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通信地址：</w:t>
            </w:r>
          </w:p>
        </w:tc>
        <w:tc>
          <w:tcPr>
            <w:tcW w:w="2001" w:type="dxa"/>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邮编：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85" w:hRule="atLeast"/>
          <w:tblCellSpacing w:w="0" w:type="dxa"/>
          <w:jc w:val="center"/>
        </w:trPr>
        <w:tc>
          <w:tcPr>
            <w:tcW w:w="4132" w:type="dxa"/>
            <w:gridSpan w:val="2"/>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电话：</w:t>
            </w:r>
          </w:p>
        </w:tc>
        <w:tc>
          <w:tcPr>
            <w:tcW w:w="4217" w:type="dxa"/>
            <w:gridSpan w:val="3"/>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ascii="宋体" w:hAnsi="宋体" w:eastAsia="仿宋_GB2312" w:cs="Times New Roman"/>
                <w:kern w:val="0"/>
                <w:sz w:val="24"/>
                <w:szCs w:val="24"/>
              </w:rPr>
              <w:t>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85" w:hRule="atLeast"/>
          <w:tblCellSpacing w:w="0" w:type="dxa"/>
          <w:jc w:val="center"/>
        </w:trPr>
        <w:tc>
          <w:tcPr>
            <w:tcW w:w="8349" w:type="dxa"/>
            <w:gridSpan w:val="5"/>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hint="eastAsia" w:ascii="宋体" w:hAnsi="宋体" w:eastAsia="仿宋_GB2312" w:cs="Times New Roman"/>
                <w:kern w:val="0"/>
                <w:sz w:val="24"/>
                <w:szCs w:val="24"/>
              </w:rPr>
              <w:t>房间类型</w:t>
            </w:r>
            <w:r>
              <w:rPr>
                <w:rFonts w:ascii="宋体" w:hAnsi="宋体" w:eastAsia="仿宋_GB2312" w:cs="Times New Roman"/>
                <w:kern w:val="0"/>
                <w:sz w:val="24"/>
                <w:szCs w:val="24"/>
              </w:rPr>
              <w:t>：</w:t>
            </w:r>
            <w:r>
              <w:rPr>
                <w:rFonts w:hint="eastAsia" w:ascii="宋体" w:hAnsi="宋体" w:eastAsia="仿宋_GB2312" w:cs="Times New Roman"/>
                <w:kern w:val="0"/>
                <w:sz w:val="24"/>
                <w:szCs w:val="24"/>
              </w:rPr>
              <w:t xml:space="preserve"> </w:t>
            </w:r>
            <w:r>
              <w:rPr>
                <w:rFonts w:ascii="宋体" w:hAnsi="宋体" w:eastAsia="仿宋_GB2312" w:cs="Times New Roman"/>
                <w:kern w:val="0"/>
                <w:sz w:val="24"/>
                <w:szCs w:val="24"/>
              </w:rPr>
              <w:t>□</w:t>
            </w:r>
            <w:r>
              <w:rPr>
                <w:rFonts w:hint="eastAsia" w:ascii="宋体" w:hAnsi="宋体" w:eastAsia="仿宋_GB2312" w:cs="Times New Roman"/>
                <w:kern w:val="0"/>
                <w:sz w:val="24"/>
                <w:szCs w:val="24"/>
              </w:rPr>
              <w:t>标准间（</w:t>
            </w:r>
            <w:r>
              <w:rPr>
                <w:rFonts w:ascii="宋体" w:hAnsi="宋体" w:eastAsia="仿宋_GB2312" w:cs="Times New Roman"/>
                <w:kern w:val="0"/>
                <w:sz w:val="24"/>
                <w:szCs w:val="24"/>
              </w:rPr>
              <w:t>□单住</w:t>
            </w:r>
            <w:r>
              <w:rPr>
                <w:rFonts w:hint="eastAsia" w:ascii="宋体" w:hAnsi="宋体" w:eastAsia="仿宋_GB2312" w:cs="Times New Roman"/>
                <w:kern w:val="0"/>
                <w:sz w:val="24"/>
                <w:szCs w:val="24"/>
              </w:rPr>
              <w:t xml:space="preserve">   </w:t>
            </w:r>
            <w:r>
              <w:rPr>
                <w:rFonts w:ascii="宋体" w:hAnsi="宋体" w:eastAsia="仿宋_GB2312" w:cs="Times New Roman"/>
                <w:kern w:val="0"/>
                <w:sz w:val="24"/>
                <w:szCs w:val="24"/>
              </w:rPr>
              <w:t>□</w:t>
            </w:r>
            <w:r>
              <w:rPr>
                <w:rFonts w:hint="eastAsia" w:ascii="宋体" w:hAnsi="宋体" w:eastAsia="仿宋_GB2312" w:cs="Times New Roman"/>
                <w:kern w:val="0"/>
                <w:sz w:val="24"/>
                <w:szCs w:val="24"/>
              </w:rPr>
              <w:t>合住,指定合住人_________)</w:t>
            </w:r>
          </w:p>
          <w:p>
            <w:pPr>
              <w:widowControl/>
              <w:spacing w:line="360" w:lineRule="exact"/>
              <w:ind w:firstLine="120" w:firstLineChars="50"/>
              <w:rPr>
                <w:rFonts w:ascii="宋体" w:hAnsi="宋体" w:eastAsia="仿宋_GB2312" w:cs="Times New Roman"/>
                <w:kern w:val="0"/>
                <w:sz w:val="24"/>
                <w:szCs w:val="24"/>
              </w:rPr>
            </w:pPr>
            <w:r>
              <w:rPr>
                <w:rFonts w:hint="eastAsia" w:ascii="宋体" w:hAnsi="宋体" w:eastAsia="仿宋_GB2312" w:cs="Times New Roman"/>
                <w:kern w:val="0"/>
                <w:sz w:val="24"/>
                <w:szCs w:val="24"/>
              </w:rPr>
              <w:t xml:space="preserve">           </w:t>
            </w:r>
            <w:r>
              <w:rPr>
                <w:rFonts w:ascii="宋体" w:hAnsi="宋体" w:eastAsia="仿宋_GB2312" w:cs="Times New Roman"/>
                <w:kern w:val="0"/>
                <w:sz w:val="24"/>
                <w:szCs w:val="24"/>
              </w:rPr>
              <w:t>□</w:t>
            </w:r>
            <w:r>
              <w:rPr>
                <w:rFonts w:hint="eastAsia" w:ascii="宋体" w:hAnsi="宋体" w:eastAsia="仿宋_GB2312" w:cs="Times New Roman"/>
                <w:kern w:val="0"/>
                <w:sz w:val="24"/>
                <w:szCs w:val="24"/>
              </w:rPr>
              <w:t>大床房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85" w:hRule="atLeast"/>
          <w:tblCellSpacing w:w="0" w:type="dxa"/>
          <w:jc w:val="center"/>
        </w:trPr>
        <w:tc>
          <w:tcPr>
            <w:tcW w:w="8349" w:type="dxa"/>
            <w:gridSpan w:val="5"/>
            <w:tcBorders>
              <w:top w:val="outset" w:color="auto" w:sz="6" w:space="0"/>
              <w:left w:val="outset" w:color="auto" w:sz="6" w:space="0"/>
              <w:bottom w:val="outset" w:color="auto" w:sz="6" w:space="0"/>
              <w:right w:val="outset" w:color="auto" w:sz="6" w:space="0"/>
            </w:tcBorders>
            <w:vAlign w:val="center"/>
          </w:tcPr>
          <w:p>
            <w:pPr>
              <w:widowControl/>
              <w:spacing w:line="360" w:lineRule="exact"/>
              <w:ind w:firstLine="120" w:firstLineChars="50"/>
              <w:rPr>
                <w:rFonts w:ascii="宋体" w:hAnsi="宋体" w:eastAsia="仿宋_GB2312" w:cs="Times New Roman"/>
                <w:kern w:val="0"/>
                <w:sz w:val="24"/>
                <w:szCs w:val="24"/>
              </w:rPr>
            </w:pPr>
            <w:r>
              <w:rPr>
                <w:rFonts w:hint="eastAsia" w:ascii="宋体" w:hAnsi="宋体" w:eastAsia="仿宋_GB2312" w:cs="Times New Roman"/>
                <w:kern w:val="0"/>
                <w:sz w:val="24"/>
                <w:szCs w:val="24"/>
              </w:rPr>
              <w:t xml:space="preserve">入住日期（几号）： </w:t>
            </w:r>
            <w:r>
              <w:rPr>
                <w:rFonts w:ascii="宋体" w:hAnsi="宋体" w:eastAsia="仿宋_GB2312" w:cs="Times New Roman"/>
                <w:kern w:val="0"/>
                <w:sz w:val="24"/>
                <w:szCs w:val="24"/>
              </w:rPr>
              <w:t xml:space="preserve">         </w:t>
            </w:r>
            <w:r>
              <w:rPr>
                <w:rFonts w:hint="eastAsia" w:ascii="宋体" w:hAnsi="宋体" w:eastAsia="仿宋_GB2312" w:cs="Times New Roman"/>
                <w:kern w:val="0"/>
                <w:sz w:val="24"/>
                <w:szCs w:val="24"/>
              </w:rPr>
              <w:t>退房日期（几号）：</w:t>
            </w:r>
          </w:p>
        </w:tc>
      </w:tr>
    </w:tbl>
    <w:p>
      <w:pPr>
        <w:shd w:val="clear" w:color="auto" w:fill="FFFFFF"/>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（注：若选择合住，且无指定合住人，则由会务组随机安排合住人）</w:t>
      </w:r>
    </w:p>
    <w:p>
      <w:pPr>
        <w:shd w:val="clear" w:color="auto" w:fill="FFFFFF"/>
        <w:spacing w:line="360" w:lineRule="auto"/>
        <w:ind w:firstLine="422" w:firstLineChars="200"/>
        <w:rPr>
          <w:rFonts w:ascii="仿宋_GB2312" w:hAnsi="宋体" w:eastAsia="仿宋_GB2312" w:cs="Times New Roman"/>
          <w:kern w:val="0"/>
          <w:szCs w:val="21"/>
        </w:rPr>
      </w:pPr>
      <w:r>
        <w:rPr>
          <w:rFonts w:hint="eastAsia" w:ascii="黑体" w:hAnsi="黑体" w:eastAsia="黑体" w:cs="Times New Roman"/>
          <w:b/>
          <w:kern w:val="0"/>
          <w:szCs w:val="21"/>
          <w:lang w:eastAsia="zh-Hans"/>
        </w:rPr>
        <w:t>20</w:t>
      </w:r>
      <w:r>
        <w:rPr>
          <w:rFonts w:ascii="黑体" w:hAnsi="黑体" w:eastAsia="黑体" w:cs="Times New Roman"/>
          <w:b/>
          <w:kern w:val="0"/>
          <w:szCs w:val="21"/>
          <w:lang w:eastAsia="zh-Hans"/>
        </w:rPr>
        <w:t>2</w:t>
      </w:r>
      <w:r>
        <w:rPr>
          <w:rFonts w:hint="eastAsia" w:ascii="黑体" w:hAnsi="黑体" w:eastAsia="黑体" w:cs="Times New Roman"/>
          <w:b/>
          <w:kern w:val="0"/>
          <w:szCs w:val="21"/>
          <w:lang w:val="en-US" w:eastAsia="zh-CN"/>
        </w:rPr>
        <w:t>5</w:t>
      </w:r>
      <w:r>
        <w:rPr>
          <w:rFonts w:hint="eastAsia" w:ascii="黑体" w:hAnsi="黑体" w:eastAsia="黑体" w:cs="Times New Roman"/>
          <w:b/>
          <w:kern w:val="0"/>
          <w:szCs w:val="21"/>
          <w:lang w:eastAsia="zh-Hans"/>
        </w:rPr>
        <w:t>年</w:t>
      </w:r>
      <w:r>
        <w:rPr>
          <w:rFonts w:hint="eastAsia" w:ascii="黑体" w:hAnsi="黑体" w:eastAsia="黑体" w:cs="Times New Roman"/>
          <w:b/>
          <w:kern w:val="0"/>
          <w:szCs w:val="21"/>
          <w:lang w:val="en-US" w:eastAsia="zh-CN"/>
        </w:rPr>
        <w:t>10</w:t>
      </w:r>
      <w:r>
        <w:rPr>
          <w:rFonts w:hint="eastAsia" w:ascii="黑体" w:hAnsi="黑体" w:eastAsia="黑体" w:cs="Times New Roman"/>
          <w:b/>
          <w:kern w:val="0"/>
          <w:szCs w:val="21"/>
          <w:lang w:eastAsia="zh-Hans"/>
        </w:rPr>
        <w:t>月</w:t>
      </w:r>
      <w:r>
        <w:rPr>
          <w:rFonts w:hint="eastAsia" w:ascii="黑体" w:hAnsi="黑体" w:eastAsia="黑体" w:cs="Times New Roman"/>
          <w:b/>
          <w:kern w:val="0"/>
          <w:szCs w:val="21"/>
          <w:lang w:val="en-US" w:eastAsia="zh-CN"/>
        </w:rPr>
        <w:t>20</w:t>
      </w:r>
      <w:r>
        <w:rPr>
          <w:rFonts w:hint="eastAsia" w:ascii="黑体" w:hAnsi="黑体" w:eastAsia="黑体" w:cs="Times New Roman"/>
          <w:b/>
          <w:kern w:val="0"/>
          <w:szCs w:val="21"/>
          <w:lang w:eastAsia="zh-Hans"/>
        </w:rPr>
        <w:t>日前将会议回执电子稿发至会务联系人。</w:t>
      </w:r>
    </w:p>
    <w:p>
      <w:pPr>
        <w:tabs>
          <w:tab w:val="left" w:pos="360"/>
          <w:tab w:val="left" w:pos="540"/>
        </w:tabs>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孙科伟</w:t>
      </w:r>
      <w:r>
        <w:rPr>
          <w:rFonts w:hint="eastAsia" w:ascii="宋体" w:hAnsi="宋体" w:eastAsia="宋体" w:cs="Times New Roman"/>
          <w:sz w:val="24"/>
          <w:szCs w:val="24"/>
        </w:rPr>
        <w:t>老师：电话1</w:t>
      </w:r>
      <w:r>
        <w:rPr>
          <w:rFonts w:hint="eastAsia" w:ascii="宋体" w:hAnsi="宋体" w:eastAsia="宋体" w:cs="Times New Roman"/>
          <w:sz w:val="24"/>
          <w:szCs w:val="24"/>
          <w:lang w:val="en-US" w:eastAsia="zh-CN"/>
        </w:rPr>
        <w:t>3567101551</w:t>
      </w:r>
      <w:r>
        <w:rPr>
          <w:rFonts w:hint="eastAsia" w:ascii="宋体" w:hAnsi="宋体" w:eastAsia="宋体" w:cs="Times New Roman"/>
          <w:sz w:val="24"/>
          <w:szCs w:val="24"/>
        </w:rPr>
        <w:t>；邮箱</w:t>
      </w:r>
      <w:r>
        <w:rPr>
          <w:rFonts w:hint="eastAsia" w:ascii="宋体" w:hAnsi="宋体" w:eastAsia="宋体" w:cs="Times New Roman"/>
          <w:sz w:val="24"/>
          <w:szCs w:val="24"/>
          <w:lang w:val="en-US" w:eastAsia="zh-CN"/>
        </w:rPr>
        <w:t xml:space="preserve"> skw79724@hdu.edu.cn；</w:t>
      </w:r>
      <w:r>
        <w:rPr>
          <w:rFonts w:hint="eastAsia" w:ascii="宋体" w:hAnsi="宋体" w:eastAsia="宋体" w:cs="Times New Roman"/>
          <w:sz w:val="24"/>
          <w:szCs w:val="24"/>
        </w:rPr>
        <w:t xml:space="preserve">     </w:t>
      </w:r>
    </w:p>
    <w:p>
      <w:pPr>
        <w:tabs>
          <w:tab w:val="left" w:pos="360"/>
          <w:tab w:val="left" w:pos="540"/>
        </w:tabs>
        <w:adjustRightInd w:val="0"/>
        <w:snapToGrid w:val="0"/>
        <w:spacing w:line="360" w:lineRule="auto"/>
        <w:ind w:firstLine="480" w:firstLineChars="200"/>
        <w:rPr>
          <w:rFonts w:hint="eastAsia" w:ascii="宋体" w:hAnsi="宋体" w:eastAsia="宋体" w:cs="Times New Roman"/>
          <w:szCs w:val="21"/>
          <w:lang w:eastAsia="zh-CN"/>
        </w:rPr>
      </w:pPr>
      <w:r>
        <w:rPr>
          <w:rFonts w:hint="eastAsia" w:ascii="宋体" w:hAnsi="宋体" w:eastAsia="宋体" w:cs="Times New Roman"/>
          <w:sz w:val="24"/>
          <w:szCs w:val="24"/>
          <w:lang w:val="en-US" w:eastAsia="zh-CN"/>
        </w:rPr>
        <w:t>贾帆豪</w:t>
      </w:r>
      <w:r>
        <w:rPr>
          <w:rFonts w:hint="eastAsia" w:ascii="宋体" w:hAnsi="宋体" w:eastAsia="宋体" w:cs="Times New Roman"/>
          <w:sz w:val="24"/>
          <w:szCs w:val="24"/>
        </w:rPr>
        <w:t>老师：电话</w:t>
      </w:r>
      <w:r>
        <w:rPr>
          <w:rFonts w:hint="eastAsia" w:ascii="宋体" w:hAnsi="宋体" w:eastAsia="宋体" w:cs="Times New Roman"/>
          <w:sz w:val="24"/>
          <w:szCs w:val="24"/>
          <w:lang w:val="en-US" w:eastAsia="zh-CN"/>
        </w:rPr>
        <w:t>18329030072</w:t>
      </w:r>
      <w:r>
        <w:rPr>
          <w:rFonts w:hint="eastAsia" w:ascii="宋体" w:hAnsi="宋体" w:eastAsia="宋体" w:cs="Times New Roman"/>
          <w:sz w:val="24"/>
          <w:szCs w:val="24"/>
        </w:rPr>
        <w:t>；邮箱42978@hdu.edu.cn</w:t>
      </w:r>
      <w:r>
        <w:rPr>
          <w:rFonts w:hint="eastAsia" w:ascii="宋体" w:hAnsi="宋体" w:eastAsia="宋体" w:cs="Times New Roman"/>
          <w:sz w:val="24"/>
          <w:szCs w:val="24"/>
          <w:lang w:eastAsia="zh-CN"/>
        </w:rPr>
        <w:t>。</w:t>
      </w:r>
      <w:bookmarkStart w:id="1" w:name="_GoBack"/>
      <w:bookmarkEnd w:id="1"/>
    </w:p>
    <w:p>
      <w:pPr>
        <w:tabs>
          <w:tab w:val="left" w:pos="360"/>
          <w:tab w:val="left" w:pos="540"/>
        </w:tabs>
        <w:adjustRightInd w:val="0"/>
        <w:snapToGrid w:val="0"/>
        <w:spacing w:line="360" w:lineRule="auto"/>
        <w:ind w:firstLine="420" w:firstLineChars="200"/>
        <w:rPr>
          <w:rFonts w:ascii="宋体" w:hAnsi="宋体" w:eastAsia="宋体" w:cs="Times New Roman"/>
          <w:szCs w:val="21"/>
        </w:rPr>
      </w:pPr>
    </w:p>
    <w:p>
      <w:pPr>
        <w:tabs>
          <w:tab w:val="left" w:pos="360"/>
          <w:tab w:val="left" w:pos="540"/>
        </w:tabs>
        <w:adjustRightInd w:val="0"/>
        <w:snapToGrid w:val="0"/>
        <w:spacing w:line="360" w:lineRule="auto"/>
        <w:rPr>
          <w:rFonts w:ascii="宋体" w:hAnsi="宋体" w:eastAsia="宋体" w:cs="Times New Roman"/>
          <w:szCs w:val="21"/>
        </w:rPr>
      </w:pPr>
    </w:p>
    <w:p>
      <w:pPr>
        <w:ind w:firstLine="2940" w:firstLineChars="1400"/>
        <w:rPr>
          <w:rFonts w:ascii="Times New Roman" w:hAnsi="仿宋" w:eastAsia="仿宋" w:cs="Times New Roman"/>
          <w:szCs w:val="21"/>
        </w:rPr>
      </w:pPr>
      <w:r>
        <w:rPr>
          <w:rFonts w:ascii="Times New Roman" w:hAnsi="仿宋" w:eastAsia="仿宋" w:cs="Times New Roman"/>
          <w:szCs w:val="21"/>
        </w:rPr>
        <w:t xml:space="preserve">     </w:t>
      </w:r>
    </w:p>
    <w:p>
      <w:pPr>
        <w:ind w:firstLine="320" w:firstLineChars="100"/>
        <w:rPr>
          <w:rFonts w:ascii="Times New Roman" w:hAnsi="仿宋" w:eastAsia="仿宋" w:cs="Times New Roman"/>
          <w:sz w:val="32"/>
          <w:szCs w:val="24"/>
        </w:rPr>
      </w:pP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1D502"/>
    <w:multiLevelType w:val="singleLevel"/>
    <w:tmpl w:val="B171D502"/>
    <w:lvl w:ilvl="0" w:tentative="0">
      <w:start w:val="1"/>
      <w:numFmt w:val="decimal"/>
      <w:suff w:val="nothing"/>
      <w:lvlText w:val="（%1）"/>
      <w:lvlJc w:val="left"/>
    </w:lvl>
  </w:abstractNum>
  <w:abstractNum w:abstractNumId="1">
    <w:nsid w:val="7C8B0371"/>
    <w:multiLevelType w:val="singleLevel"/>
    <w:tmpl w:val="7C8B037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OGE1NWNhMDgwMjYyZTY4NzNmODhmNjU4YjYzN2YifQ=="/>
  </w:docVars>
  <w:rsids>
    <w:rsidRoot w:val="00B925AC"/>
    <w:rsid w:val="000732DB"/>
    <w:rsid w:val="000F5595"/>
    <w:rsid w:val="001638DD"/>
    <w:rsid w:val="001C42DF"/>
    <w:rsid w:val="001E415C"/>
    <w:rsid w:val="00231DFC"/>
    <w:rsid w:val="002B771E"/>
    <w:rsid w:val="0030362B"/>
    <w:rsid w:val="0041125A"/>
    <w:rsid w:val="00431335"/>
    <w:rsid w:val="00464D63"/>
    <w:rsid w:val="00481954"/>
    <w:rsid w:val="004E18B1"/>
    <w:rsid w:val="00502AAA"/>
    <w:rsid w:val="00521BE2"/>
    <w:rsid w:val="005A1F38"/>
    <w:rsid w:val="005E175F"/>
    <w:rsid w:val="006043A7"/>
    <w:rsid w:val="006C231D"/>
    <w:rsid w:val="006C2FDB"/>
    <w:rsid w:val="006D128D"/>
    <w:rsid w:val="0071151E"/>
    <w:rsid w:val="00746990"/>
    <w:rsid w:val="00777982"/>
    <w:rsid w:val="00777B30"/>
    <w:rsid w:val="007A2E42"/>
    <w:rsid w:val="007B0CD9"/>
    <w:rsid w:val="00805B39"/>
    <w:rsid w:val="008744DB"/>
    <w:rsid w:val="008759D4"/>
    <w:rsid w:val="00875C98"/>
    <w:rsid w:val="008C7CAD"/>
    <w:rsid w:val="0094117B"/>
    <w:rsid w:val="00942EA1"/>
    <w:rsid w:val="009A32F6"/>
    <w:rsid w:val="00A1102D"/>
    <w:rsid w:val="00A1374C"/>
    <w:rsid w:val="00A81949"/>
    <w:rsid w:val="00A863CA"/>
    <w:rsid w:val="00A90429"/>
    <w:rsid w:val="00AB7ABD"/>
    <w:rsid w:val="00AD7C7D"/>
    <w:rsid w:val="00AF5213"/>
    <w:rsid w:val="00B11E30"/>
    <w:rsid w:val="00B32469"/>
    <w:rsid w:val="00B925AC"/>
    <w:rsid w:val="00BB3679"/>
    <w:rsid w:val="00C94F18"/>
    <w:rsid w:val="00C96DA2"/>
    <w:rsid w:val="00CD36EB"/>
    <w:rsid w:val="00E12015"/>
    <w:rsid w:val="00E7791F"/>
    <w:rsid w:val="00E8786B"/>
    <w:rsid w:val="00F020DC"/>
    <w:rsid w:val="00F94AE0"/>
    <w:rsid w:val="00FB71B0"/>
    <w:rsid w:val="03254662"/>
    <w:rsid w:val="03936242"/>
    <w:rsid w:val="04D00D87"/>
    <w:rsid w:val="04FF5D9D"/>
    <w:rsid w:val="05831FD8"/>
    <w:rsid w:val="06074366"/>
    <w:rsid w:val="071D4031"/>
    <w:rsid w:val="0A325B34"/>
    <w:rsid w:val="0A783111"/>
    <w:rsid w:val="0AFE3A58"/>
    <w:rsid w:val="0CBA4684"/>
    <w:rsid w:val="0D0078A6"/>
    <w:rsid w:val="0D38745F"/>
    <w:rsid w:val="0D5359A2"/>
    <w:rsid w:val="0F580212"/>
    <w:rsid w:val="108051B4"/>
    <w:rsid w:val="11F06B82"/>
    <w:rsid w:val="13657A46"/>
    <w:rsid w:val="14B40E63"/>
    <w:rsid w:val="153B7396"/>
    <w:rsid w:val="15995DFB"/>
    <w:rsid w:val="15A67E86"/>
    <w:rsid w:val="16763F43"/>
    <w:rsid w:val="170C707B"/>
    <w:rsid w:val="17206D09"/>
    <w:rsid w:val="175623FD"/>
    <w:rsid w:val="18E010C6"/>
    <w:rsid w:val="1960315C"/>
    <w:rsid w:val="1AAA1D9B"/>
    <w:rsid w:val="1D6F470F"/>
    <w:rsid w:val="1F0719A2"/>
    <w:rsid w:val="1F4B125A"/>
    <w:rsid w:val="204A66D0"/>
    <w:rsid w:val="208E1C55"/>
    <w:rsid w:val="209B23DC"/>
    <w:rsid w:val="20D74915"/>
    <w:rsid w:val="218F0F6F"/>
    <w:rsid w:val="223E0DDC"/>
    <w:rsid w:val="232D3959"/>
    <w:rsid w:val="239214CF"/>
    <w:rsid w:val="241C421B"/>
    <w:rsid w:val="24EA2DBD"/>
    <w:rsid w:val="28173968"/>
    <w:rsid w:val="2A1C4516"/>
    <w:rsid w:val="2DFB1FE3"/>
    <w:rsid w:val="2E30733D"/>
    <w:rsid w:val="2EBD2266"/>
    <w:rsid w:val="2F015B74"/>
    <w:rsid w:val="2F4F17C0"/>
    <w:rsid w:val="2FA82644"/>
    <w:rsid w:val="32C0674E"/>
    <w:rsid w:val="357471E5"/>
    <w:rsid w:val="378F1C2A"/>
    <w:rsid w:val="38271376"/>
    <w:rsid w:val="3979300C"/>
    <w:rsid w:val="3AED0C52"/>
    <w:rsid w:val="3C1F64B8"/>
    <w:rsid w:val="3D063919"/>
    <w:rsid w:val="3D98549A"/>
    <w:rsid w:val="3FA277E5"/>
    <w:rsid w:val="404F2929"/>
    <w:rsid w:val="40D40D83"/>
    <w:rsid w:val="41834BE8"/>
    <w:rsid w:val="41987A3C"/>
    <w:rsid w:val="426E4414"/>
    <w:rsid w:val="43F000FA"/>
    <w:rsid w:val="45246D27"/>
    <w:rsid w:val="462F5279"/>
    <w:rsid w:val="4751678B"/>
    <w:rsid w:val="486910EE"/>
    <w:rsid w:val="49AE7CE3"/>
    <w:rsid w:val="4BC214A8"/>
    <w:rsid w:val="4BD0322A"/>
    <w:rsid w:val="4D505F43"/>
    <w:rsid w:val="4E5C0172"/>
    <w:rsid w:val="4EBF0651"/>
    <w:rsid w:val="4ECA5946"/>
    <w:rsid w:val="4EF65E8C"/>
    <w:rsid w:val="55197570"/>
    <w:rsid w:val="555742D1"/>
    <w:rsid w:val="55C96387"/>
    <w:rsid w:val="55FA3D04"/>
    <w:rsid w:val="57AF732C"/>
    <w:rsid w:val="59DE2B47"/>
    <w:rsid w:val="5D887ED3"/>
    <w:rsid w:val="5DE2056D"/>
    <w:rsid w:val="5EF75B01"/>
    <w:rsid w:val="61363C11"/>
    <w:rsid w:val="63381E81"/>
    <w:rsid w:val="64090905"/>
    <w:rsid w:val="65C84B8B"/>
    <w:rsid w:val="675C2F76"/>
    <w:rsid w:val="693C5C85"/>
    <w:rsid w:val="6B7172D7"/>
    <w:rsid w:val="6BE7609E"/>
    <w:rsid w:val="6CEF7ABE"/>
    <w:rsid w:val="6EC15842"/>
    <w:rsid w:val="6EEB3D8B"/>
    <w:rsid w:val="6F562E63"/>
    <w:rsid w:val="731260B4"/>
    <w:rsid w:val="73BF1854"/>
    <w:rsid w:val="73D1445C"/>
    <w:rsid w:val="73E8511E"/>
    <w:rsid w:val="744C73A3"/>
    <w:rsid w:val="771A611C"/>
    <w:rsid w:val="786C139E"/>
    <w:rsid w:val="79161614"/>
    <w:rsid w:val="79F7385A"/>
    <w:rsid w:val="7ADF2292"/>
    <w:rsid w:val="7D71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HTML Preformatted"/>
    <w:basedOn w:val="1"/>
    <w:link w:val="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标题 1 Char"/>
    <w:basedOn w:val="7"/>
    <w:link w:val="2"/>
    <w:qFormat/>
    <w:uiPriority w:val="9"/>
    <w:rPr>
      <w:b/>
      <w:bCs/>
      <w:kern w:val="44"/>
      <w:sz w:val="44"/>
      <w:szCs w:val="44"/>
    </w:rPr>
  </w:style>
  <w:style w:type="character" w:customStyle="1" w:styleId="11">
    <w:name w:val="HTML 预设格式 Char"/>
    <w:basedOn w:val="7"/>
    <w:link w:val="4"/>
    <w:qFormat/>
    <w:uiPriority w:val="0"/>
    <w:rPr>
      <w:rFonts w:ascii="黑体" w:hAnsi="Courier New" w:eastAsia="黑体" w:cs="Courier New"/>
      <w:kern w:val="0"/>
      <w:sz w:val="20"/>
      <w:szCs w:val="20"/>
    </w:rPr>
  </w:style>
  <w:style w:type="character" w:customStyle="1" w:styleId="12">
    <w:name w:val="日期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995</Words>
  <Characters>1177</Characters>
  <Lines>10</Lines>
  <Paragraphs>2</Paragraphs>
  <TotalTime>2</TotalTime>
  <ScaleCrop>false</ScaleCrop>
  <LinksUpToDate>false</LinksUpToDate>
  <CharactersWithSpaces>1293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2022-09-30T03:21:00Z</dcterms:created>
  <dc:creator>Administrator</dc:creator>
  <cp:lastModifiedBy>spark</cp:lastModifiedBy>
  <dcterms:modified xsi:type="dcterms:W3CDTF">2025-09-04T02:34:27Z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FCF43255696646BBBCEEB4E125CB97A5</vt:lpwstr>
  </property>
</Properties>
</file>